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D24FF">
      <w:pPr>
        <w:rPr>
          <w:rFonts w:hint="default" w:ascii="Times New Roman" w:hAnsi="Times New Roman"/>
          <w:b/>
          <w:bCs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p w14:paraId="33FF58B9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lang w:val="ru-RU"/>
        </w:rPr>
      </w:pPr>
      <w:bookmarkStart w:id="0" w:name="_GoBack"/>
      <w:r>
        <w:rPr>
          <w:rFonts w:hint="default" w:ascii="Times New Roman" w:hAnsi="Times New Roman"/>
          <w:b/>
          <w:bCs/>
          <w:lang w:val="ru-RU"/>
        </w:rPr>
        <w:t>Участие прокурора в рассмотрении дел о лишении родительских прав</w:t>
      </w:r>
    </w:p>
    <w:bookmarkEnd w:id="0"/>
    <w:p w14:paraId="144B5C93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Воспитание и уход за детьми, удовлетворение их основных потребностей и обеспечение нормального развития – это главная обязанность родителей, установленная законом. Поскольку дети находятся в уязвимом положении, им необходима защита прав и законных интересов со стороны государства.</w:t>
      </w:r>
    </w:p>
    <w:p w14:paraId="5F4DB7B7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Защита прав несовершеннолетних в рамках гражданского судопроизводства является ключевым направлением работы органов прокуратуры по защите прав граждан.</w:t>
      </w:r>
    </w:p>
    <w:p w14:paraId="00D233CF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Согласно ст. 45 Гражданского процессуального кодекса Российской Федерации, участие прокурора обязательно в делах о лишении родительских прав, независимо от того, какая сторона подала иск. Прокурор может также подать иск, если гражданин не может это сделать из-за возраста, недееспособности или других уважительных причин.</w:t>
      </w:r>
    </w:p>
    <w:p w14:paraId="0DD8BC84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По п. 4 ст. 70 СК РФ, если в ходе рассмотрения дела о лишении родительских прав будут выявлены признаки уголовного преступления в действиях родителей или других лиц, прокурор должен инициировать проверку для принятия решения о возбуждении уголовного дела.</w:t>
      </w:r>
    </w:p>
    <w:p w14:paraId="765501DF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Прокурор также рассматривает возможность привлечения к делу родителя, который живёт отдельно от ребёнка, если нет иска о лишении его родительских прав, а также других родственников, которые могут подать заявление о назначении их опекунами или попечителями.</w:t>
      </w:r>
    </w:p>
    <w:p w14:paraId="5AF8A107">
      <w:pPr>
        <w:numPr>
          <w:ilvl w:val="0"/>
          <w:numId w:val="0"/>
        </w:num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>В соответствии со ст. 78 СК РФ и ст. 47 ГПК РФ, такие дела рассматриваются с участием органов опеки и попечительства, которые обязаны провести обследование условий жизни ребёнка и его родителя (или родителей). Акт обследования и заключение органа опеки и попечительства подлежат оценке судом вместе со всеми собранными доказательствами по делу.</w:t>
      </w:r>
    </w:p>
    <w:p w14:paraId="060E8FDA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C5CD3"/>
    <w:rsid w:val="030A2589"/>
    <w:rsid w:val="378B46CF"/>
    <w:rsid w:val="67BC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2025-06-24T12:06:00Z</dcterms:created>
  <dc:creator>Дениза Харисова</dc:creator>
  <cp:lastModifiedBy>Дениза Харисова</cp:lastModifiedBy>
  <dcterms:modified xsi:type="dcterms:W3CDTF">2025-06-25T09:14:35Z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CDD1241B18674EB385A39FFDC45C6E98_13</vt:lpwstr>
  </property>
</Properties>
</file>