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BF5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4D4CE9EA">
      <w:pPr>
        <w:pStyle w:val="4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У органов контролирующих применение принудительных мер появится доступ к врачебной тайне</w:t>
      </w:r>
    </w:p>
    <w:bookmarkEnd w:id="0"/>
    <w:p w14:paraId="30CD6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Федеральный закон от 28.12.2024 N 509-ФЗ касается внесении изменений в ряд нормативных актов, связанных с обеспечением безопасности и защиты общественных интересов. Основное внимание в этом законе уделено вопросам применения принудительных мер медицинского характера к лицам, признанным виновными в преступлениях, связанных с сексуальными преступлениями против детей, включая педофилию. Так с 27 июня 2025г органы уголовно-исполнительной системы смогут получать сведения, составляющие врачебную тайну, без согласия гражданина или его законного представителя. Такая возможность появится, если эти данные необходимы для контроля за применением принудительных медицинских мер, например, в отношении лиц, </w:t>
      </w:r>
      <w:r>
        <w:rPr>
          <w:rFonts w:ascii="Times New Roman" w:hAnsi="Times New Roman" w:cs="Times New Roman"/>
          <w:lang w:val="ru-RU"/>
        </w:rPr>
        <w:t>осуждённых</w:t>
      </w:r>
      <w:r>
        <w:rPr>
          <w:rFonts w:ascii="Times New Roman" w:hAnsi="Times New Roman" w:cs="Times New Roman"/>
        </w:rPr>
        <w:t xml:space="preserve"> за педофилию.</w:t>
      </w:r>
    </w:p>
    <w:p w14:paraId="7E0423FE">
      <w:pPr>
        <w:pStyle w:val="4"/>
        <w:ind w:left="0" w:leftChars="0" w:firstLine="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Одновременно установлено, что порядок контроля уголовно-исполнительными инспекциями за применением принудительных мер медицинского характера определяется Минюстом России совместно с Минздравом России.</w:t>
      </w:r>
    </w:p>
    <w:p w14:paraId="1FDEA17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B10E6"/>
    <w:rsid w:val="35BB10E6"/>
    <w:rsid w:val="5F4B3F0F"/>
    <w:rsid w:val="7197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2025-06-24T12:04:00Z</dcterms:created>
  <dc:creator>Дениза Харисова</dc:creator>
  <cp:lastModifiedBy>Дениза Харисова</cp:lastModifiedBy>
  <dcterms:modified xsi:type="dcterms:W3CDTF">2025-06-25T09:13:45Z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31A2A0D42B21479AAA195CA544ADC476_13</vt:lpwstr>
  </property>
</Properties>
</file>