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3345366E">
      <w:pPr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Противодействие коррупции и антикоррупционные меры</w:t>
      </w:r>
    </w:p>
    <w:bookmarkEnd w:id="0"/>
    <w:p w14:paraId="023A6C07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Противодействие коррупции в Российской Федерации является одной из приоритетных задач государства и осуществляется на основе комплекса нормативных правовых актов. Основным федеральным законом, регулирующим данную сферу, является Федеральный закон от 25 декабря 2008 года № 273-ФЗ «О противодействии коррупции». Этот закон определяет основные принципы борьбы с коррупцией, меры по её предупреждению, а также ответственность за корру</w:t>
      </w:r>
      <w:r>
        <w:rPr>
          <w:rFonts w:hint="default" w:ascii="Times New Roman" w:hAnsi="Times New Roman"/>
          <w:b w:val="0"/>
          <w:bCs w:val="0"/>
          <w:lang w:val="ru-RU"/>
        </w:rPr>
        <w:t>п</w:t>
      </w:r>
      <w:r>
        <w:rPr>
          <w:rFonts w:hint="default" w:ascii="Times New Roman" w:hAnsi="Times New Roman"/>
          <w:b w:val="0"/>
          <w:bCs w:val="0"/>
        </w:rPr>
        <w:t>ционные правонарушения.</w:t>
      </w:r>
    </w:p>
    <w:p w14:paraId="6C6030A1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Важным дополнением к антикоррупционному законодательству служит Федеральный закон от 17 июля 2009 года № 172-ФЗ «Об антикоррупционной экспертизе нормативных правовых актов и проектов нормативных правовых актов», который направлен на выявление и предотвращение коррупциогенных факторов в нормативных документах.</w:t>
      </w:r>
    </w:p>
    <w:p w14:paraId="65D3B12B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Противодействие коррупции – это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полномочий.</w:t>
      </w:r>
    </w:p>
    <w:p w14:paraId="5FA2D2C1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К мерам противодействия коррупции относятся:</w:t>
      </w:r>
    </w:p>
    <w:p w14:paraId="45599BCE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а) предупреждение коррупции, в том числе выявление и последующее устранение причин коррупции (профилактика коррупции);</w:t>
      </w:r>
    </w:p>
    <w:p w14:paraId="7AD8FC6C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б) выявление, предупреждение, пресечение, раскрытие и расследование коррупционных правонарушений (борьба с коррупцией);</w:t>
      </w:r>
    </w:p>
    <w:p w14:paraId="3F98F278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в) минимизация и (или) ликвидация последствий коррупционных правонарушений.</w:t>
      </w:r>
    </w:p>
    <w:p w14:paraId="1C26F3A2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В 2025 году продолжается совершенствование законодательной базы и практики противодействия коррупции. Так, с 30 декабря 2023 года вступили в силу поправки, устанавливающие для государственных гражданских служащих и претендентов на федеральный кадровый резерв обязательство по представлению сведений о доходах, имуществе и обязательствах имущественного характера как своих, так и членов семьи. Порядок проверки достоверности этих сведений регулируется Президентом Российской Федерации, что усиливает контроль за соблюдением антикоррупционных требований.</w:t>
      </w:r>
    </w:p>
    <w:p w14:paraId="0711234B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Кроме того, в 2025 году утверждены планы противодействия коррупции в различных федеральных органах, включая Министерство здравоохранения и Федеральную налоговую службу. Эти планы предусматривают повышение эффективности выявления и устранения коррупционных рисков, контроль за соблюдением ограничений и запретов, повышение квалификации государственных служащих в области антикоррупционной деятельности, а также анализ обращений граждан о нарушениях законодательства.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</w:rPr>
        <w:t>Данное разъяснение подготовлено для информирования граждан о действующих нормах антикоррупционного законодательства и мерах, принимаемых государством для защиты прав и законных интересов общества.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51EA5"/>
    <w:rsid w:val="7215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2025-06-26T05:38:00Z</dcterms:created>
  <dc:creator>Дениза Харисова</dc:creator>
  <cp:lastModifiedBy>Дениза Харисова</cp:lastModifiedBy>
  <dcterms:modified xsi:type="dcterms:W3CDTF">2025-06-26T06:02:43Z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0E01ECB7F33C42ACBFEFBAD313D23A97_11</vt:lpwstr>
  </property>
</Properties>
</file>