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B8910">
      <w:pPr>
        <w:rPr>
          <w:rFonts w:hint="default" w:ascii="Times New Roman" w:hAnsi="Times New Roman"/>
          <w:b/>
          <w:bCs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p w14:paraId="04724E65"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/>
          <w:b/>
          <w:bCs/>
          <w:lang w:val="ru-RU"/>
        </w:rPr>
        <w:t>Чем отличается взятка от подарка?</w:t>
      </w:r>
    </w:p>
    <w:bookmarkEnd w:id="0"/>
    <w:p w14:paraId="6F30E37F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lang w:val="ru-RU"/>
        </w:rPr>
        <w:t>Вопрос о различии между взяткой и подарком имеет важное значение в юридической сфере, так как он затрагивает вопросы законодательства, этики и социальной ответственности. Понимание этой разницы позволяет более чётко разграничивать законные и незаконные действия, а также предотвращать коррупцию.</w:t>
      </w:r>
    </w:p>
    <w:p w14:paraId="32700E63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lang w:val="ru-RU"/>
        </w:rPr>
        <w:t>По нормам Уголовного кодекса, под взяткой понимается получение должностным лицом любых государственных или муниципальных органов (взяткополучатель) вознаграждения в виде денежных средств, ценностей, материальных благ или же оказания услуг, за совершение оговорённых действий или же отказ от их совершения (бездействие) в пользу лица, предоставляющего это вознаграждение (взяткодатель).</w:t>
      </w:r>
    </w:p>
    <w:p w14:paraId="232053B8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lang w:val="ru-RU"/>
        </w:rPr>
        <w:t>Основное отличие подарка от взятки заключается в безвозмездности последнего. При дарении подарок передается без каких-либо требований с стороны дарителя. В то время как взятка подразумевает получение определенного действия (или бездействия) со стороны получателя в интересах дающего или его представителей.</w:t>
      </w:r>
    </w:p>
    <w:p w14:paraId="288C30A9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lang w:val="ru-RU"/>
        </w:rPr>
        <w:t>Лица, занимающие государственные или муниципальные должности и выполняющие свои полномочия на постоянной основе, не имеют права принимать вознаграждения или подарки, не предусмотренные законодательством Российской Федерации, в связи с исполнением служебных обязанностей. Это включает ссуды, денежные и иные вознаграждения, услуги, а также оплату развлечений, отдыхов и транспортных расходов от физических и юридических лиц (ст. 12.1 Федерального закона от 25.12.2008 № 273-ФЗ «О противодействии коррупции»).</w:t>
      </w:r>
    </w:p>
    <w:p w14:paraId="0F62A808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9F4FFC"/>
    <w:rsid w:val="10AE3B69"/>
    <w:rsid w:val="63480134"/>
    <w:rsid w:val="739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2025-06-24T12:11:00Z</dcterms:created>
  <dc:creator>Дениза Харисова</dc:creator>
  <cp:lastModifiedBy>Дениза Харисова</cp:lastModifiedBy>
  <dcterms:modified xsi:type="dcterms:W3CDTF">2025-06-25T09:16:08Z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84136188376340C79061AB6F0014DB91_13</vt:lpwstr>
  </property>
</Properties>
</file>