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2ADD2" w14:textId="77777777" w:rsidR="000D5F4A" w:rsidRDefault="000D5F4A" w:rsidP="000D5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665404B2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С 1 мая 2023 года доставка страховой пенсии, выплачиваемой наличными средствами, производится исключительно организациями федеральной почтовой связи</w:t>
      </w:r>
    </w:p>
    <w:p w14:paraId="40451A93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Федеральным законом от 18.03.2023 № 76-ФЗ «О внесении изменений в Федеральный закон "О почтовой связи" и отдельные законодательные акты Российской Федерации"» предусмотрены два способа доставки страховой пенсии по выбору пенсионера: через кредитную организацию путем зачисления сумм страховой пенсии на счет пенсионера в этой кредитной организации либо через организации федеральной почтовой связи путем вручения сумм страховой пенсии на дому или в кассе организации федеральной почтовой связи.</w:t>
      </w:r>
    </w:p>
    <w:p w14:paraId="3619412F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К организациям федеральной почтовой связи относятся также иные организации почтовой связи, перечень которых определит Правительство, и установлен запрет на реализацию государственных знаков почтовой оплаты ниже их номинальной стоимости.</w:t>
      </w:r>
    </w:p>
    <w:p w14:paraId="01E6825E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Уточнен порядок предъявления претензии при неисполнении или ненадлежащем исполнении обязательств по оказанию услуг почтовой связи.</w:t>
      </w:r>
    </w:p>
    <w:p w14:paraId="0323FEE8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Письменные ответы на претензии должны быть даны в следующие сроки:</w:t>
      </w:r>
    </w:p>
    <w:p w14:paraId="16F6CAF3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на претензии по почтовым отправлениям и почтовым переводам денежных средств, пересылаемых (переводимых) в пределах одного населенного пункта, - в течение пяти дней;</w:t>
      </w:r>
    </w:p>
    <w:p w14:paraId="14D48D63" w14:textId="77777777" w:rsidR="00CD33C7" w:rsidRPr="005C16A2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на претензии по всем другим почтовым отправлениям и почтовым переводам денежных средств - в течение тридцати дней. В исключительных случаях, а также в случае направления запроса о представлении документов и информации, необходимых для рассмотрения претензии, в государственные органы, органы местного самоуправления, организации или должностным лицам срок рассмотрения претензии может быть продлен не более чем на тридцать дней с уведомлением пользователя услуг почтовой связи, предъявившего претензию, о продлении срока рассмотрения претензии. Уведомление о продлении срока рассмотрения претензии с указанием причин его продления направляется пользователю услуг почтовой связи, предъявившему претензию, по адресу, указанному в претензии.</w:t>
      </w:r>
    </w:p>
    <w:p w14:paraId="3940DB43" w14:textId="77777777" w:rsidR="00CD33C7" w:rsidRPr="007875FE" w:rsidRDefault="00CD33C7" w:rsidP="00CD33C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 xml:space="preserve">Также законом исключена обязанность АО "Почта России" проводить идентификацию клиента - физического лица при осуществлении почтовых переводов в пользу юридических лиц и ИП в целях оплаты товаров, работ и </w:t>
      </w:r>
      <w:r w:rsidRPr="005C16A2">
        <w:rPr>
          <w:rFonts w:ascii="Times New Roman" w:hAnsi="Times New Roman" w:cs="Times New Roman"/>
          <w:sz w:val="28"/>
          <w:szCs w:val="28"/>
        </w:rPr>
        <w:lastRenderedPageBreak/>
        <w:t>услуг, а также в пользу органов государственной власти и органов местного самоуправления и учреждений, находящихся в их ведении, если сумма денежных средств по почтовому переводу не превышает 15 тыс. рублей.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0D5F4A"/>
    <w:rsid w:val="002772C3"/>
    <w:rsid w:val="003243C5"/>
    <w:rsid w:val="00350C93"/>
    <w:rsid w:val="003603D7"/>
    <w:rsid w:val="00533EC2"/>
    <w:rsid w:val="00741335"/>
    <w:rsid w:val="007E5BCD"/>
    <w:rsid w:val="008B43BC"/>
    <w:rsid w:val="00AC6415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7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2024-02-28T07:58:00Z</cp:lastPrinted>
  <dcterms:created xsi:type="dcterms:W3CDTF">2023-07-16T19:46:00Z</dcterms:created>
  <dcterms:modified xsi:type="dcterms:W3CDTF">2024-02-28T07:58:00Z</dcterms:modified>
</cp:coreProperties>
</file>