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80E" w:rsidRDefault="0058480E" w:rsidP="0058480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</w:rPr>
        <w:t xml:space="preserve">С несовершеннолетним работником может быть заключен трудовой договор на неопределенный срок или срочный трудовой договор (например, на время каникул). </w:t>
      </w:r>
    </w:p>
    <w:p w:rsidR="0058480E" w:rsidRDefault="0058480E" w:rsidP="0058480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</w:rPr>
        <w:t xml:space="preserve">Лица, не достигшие возраста 18 лет, при заключении трудового договора подлежат обязательному медицинскому осмотру (обследованию) (ст. 69, ч. 1 ст. 266 ТК РФ). Осмотры (обследования) проводятся за счет средств </w:t>
      </w:r>
      <w:r>
        <w:rPr>
          <w:rFonts w:ascii="Roboto" w:hAnsi="Roboto"/>
          <w:color w:val="333333"/>
        </w:rPr>
        <w:softHyphen/>
        <w:t>работодателя (ч. 2 ст. 266 ТК РФ).</w:t>
      </w:r>
    </w:p>
    <w:p w:rsidR="0058480E" w:rsidRPr="0058480E" w:rsidRDefault="0058480E" w:rsidP="0058480E">
      <w:pPr>
        <w:spacing w:after="0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58480E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Лица, которым не исполнилось 18 лет, не могут быть приняты на работу с вредными или опасными условиями труда, на подземные работы, а также работу, которая может причинить вред их здоровью или нравственному развитию (скажем, в казино или для торговли спиртными напитками или табачными изделиями) (ч. 1 ст. 265 ТК РФ). Перечень тяжелых работ и работ с вредными или опасными условиями труда, на которые нельзя принимать несовершеннолетних, приведен в Постановлении Пра</w:t>
      </w:r>
      <w:r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вительства от 25.02.2000 № 163.</w:t>
      </w:r>
    </w:p>
    <w:p w:rsidR="0058480E" w:rsidRPr="0058480E" w:rsidRDefault="0058480E" w:rsidP="0058480E">
      <w:pPr>
        <w:spacing w:after="0"/>
        <w:ind w:firstLine="708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58480E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Также несовершеннолетние работники не могут привлекаться к переноске и передвижению тяжестей, которые превышают предельные нормы. Такие нормы утверждены Постановлен</w:t>
      </w:r>
      <w:r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ием Минтруда от 07.04.1999 № 7.</w:t>
      </w:r>
    </w:p>
    <w:p w:rsidR="008A738E" w:rsidRDefault="0058480E" w:rsidP="0058480E">
      <w:pPr>
        <w:spacing w:after="0"/>
        <w:ind w:firstLine="708"/>
        <w:jc w:val="both"/>
      </w:pPr>
      <w:r w:rsidRPr="0058480E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Важно помнить, что работников до 18 лет нельзя направлять в командировки, привлекать к сверхурочной работе, работе в ночное время, а также в выходные и нерабочие праздничные дни (ст. 268 ТК РФ). Здесь существуют исключения, которые касаются творческих работников из Перечня, утвержденного Постановлен</w:t>
      </w:r>
      <w:r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ием Правительства от 28.04.2007</w:t>
      </w:r>
      <w:bookmarkStart w:id="0" w:name="_GoBack"/>
      <w:bookmarkEnd w:id="0"/>
      <w:r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 xml:space="preserve"> </w:t>
      </w:r>
      <w:r w:rsidRPr="0058480E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№ 252.</w:t>
      </w:r>
    </w:p>
    <w:sectPr w:rsidR="008A7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CC1"/>
    <w:rsid w:val="0058480E"/>
    <w:rsid w:val="007E7CC1"/>
    <w:rsid w:val="008A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692963-0D16-4D4D-9DC0-D4277D58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4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18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2023-06-28T22:22:00Z</dcterms:created>
  <dcterms:modified xsi:type="dcterms:W3CDTF">2023-06-28T22:25:00Z</dcterms:modified>
</cp:coreProperties>
</file>