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Тенденция развития информационных технологий в последнее время влечет повсеместное их вовлечение во многие сферы общественных отношений, что сказывается не только на удобстве для добросовестных пользователей, но и служит почвой для противоправной деятельности, выражающейся в незаконном обогащении, дискредитации граждан и государственных органов, распространении запрещенной информации, в том числе, идей экстремизма и терроризма.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Как в целом по стране, так и на территории Оренбургской области отмечается ежегодный рост таких преступлений, к которым также относятся хищения денежных средств с банковских счетов физических и юридических лиц, совершаемых с использованием современных информационно-коммуникационных технологий.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Большинство рассматриваемых преступлений совершается с применением методов «социальной инженерии», то есть доступа к информации с помощью телекоммуникационных сетей (сотовой связи, ресурсов сети Интернет). Данная преступная технология основана на использовании слабостей человеческого фактора и является достаточно эффективной.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К примеру, преступник может позвонить человеку, являющемуся пользователем банковской карты (под видом сотрудника службы поддержки или службы безопасности банка), и выяснить конфиденциальные данные банковской карты, сославшись на необходимость решения проблемы при работе в компьютерной системе или с банковским счетом, дезинформируя о его блокировке либо попытке совершения противоправных действий со стороны третьих лиц.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Также преступники зачастую представляются близкими родственниками (знакомыми) потерпевших, просят о передаче или перечислении электронным платежом определенной суммы денежных средств для разрешения сложившейся в их жизни неблагоприятной ситуации. Например, в связи с необходимостью освобождения их от уголовной ответственности, разрешению в пользу близкого человека якобы виновного в ДТП, при этом нередко такие лица сами выдают себя за сотрудников правоохранительных органов.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Также имеют место и так называемые дистанционные формы хищения, совершаемые путем размещения на сайтах по продажам в сети Интернет заведомо ложных предложений о продаже товаров за денежное вознаграждение, которое в дальнейшем перечисляется на банковский счет виновного лица без фактической передачи приобретаемого товара либо предоставлении несоизмеримых по стоимости предметов.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 xml:space="preserve">Кроме того, нередко денежные средства неправомерно списываются со счетов потерпевших, когда в руки преступников попадают их мобильные телефоны с </w:t>
      </w:r>
      <w:r w:rsidRPr="00332644">
        <w:rPr>
          <w:color w:val="000000"/>
          <w:sz w:val="28"/>
          <w:szCs w:val="28"/>
          <w:shd w:val="clear" w:color="auto" w:fill="FFFFFF"/>
        </w:rPr>
        <w:lastRenderedPageBreak/>
        <w:t>установленными на них банковскими сервисами или банковские карты: похитителями совершаются покупки путем оплаты товаров бесконтактным способом, при наличии пароля доступа - деньги снимаются в банкоматах.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Кроме того, в последнее время распространение получил так называемый «</w:t>
      </w:r>
      <w:proofErr w:type="spellStart"/>
      <w:r w:rsidRPr="00332644">
        <w:rPr>
          <w:color w:val="000000"/>
          <w:sz w:val="28"/>
          <w:szCs w:val="28"/>
          <w:shd w:val="clear" w:color="auto" w:fill="FFFFFF"/>
        </w:rPr>
        <w:t>фишинг</w:t>
      </w:r>
      <w:proofErr w:type="spellEnd"/>
      <w:r w:rsidRPr="00332644">
        <w:rPr>
          <w:color w:val="000000"/>
          <w:sz w:val="28"/>
          <w:szCs w:val="28"/>
          <w:shd w:val="clear" w:color="auto" w:fill="FFFFFF"/>
        </w:rPr>
        <w:t>» - один из методов «социальной инженерии», направленный на получение конфиденциальной информации, при котором злоумышленник посылает потерпевшему «e-</w:t>
      </w:r>
      <w:proofErr w:type="spellStart"/>
      <w:r w:rsidRPr="00332644">
        <w:rPr>
          <w:color w:val="000000"/>
          <w:sz w:val="28"/>
          <w:szCs w:val="28"/>
          <w:shd w:val="clear" w:color="auto" w:fill="FFFFFF"/>
        </w:rPr>
        <w:t>mail</w:t>
      </w:r>
      <w:proofErr w:type="spellEnd"/>
      <w:r w:rsidRPr="00332644">
        <w:rPr>
          <w:color w:val="000000"/>
          <w:sz w:val="28"/>
          <w:szCs w:val="28"/>
          <w:shd w:val="clear" w:color="auto" w:fill="FFFFFF"/>
        </w:rPr>
        <w:t xml:space="preserve">», подделанный под официальное письмо - от банка или платежной системы - требующее «проверки» определенной информации, или совершения определенных действий. Это письмо как правило содержит ссылку на фальшивую веб-страницу, имитирующую официальную, с корпоративным логотипом и содержимым, и содержащую форму, требующую ввести необходимую для преступников информацию - от домашнего адреса до </w:t>
      </w:r>
      <w:proofErr w:type="spellStart"/>
      <w:r w:rsidRPr="00332644">
        <w:rPr>
          <w:color w:val="000000"/>
          <w:sz w:val="28"/>
          <w:szCs w:val="28"/>
          <w:shd w:val="clear" w:color="auto" w:fill="FFFFFF"/>
        </w:rPr>
        <w:t>пин</w:t>
      </w:r>
      <w:proofErr w:type="spellEnd"/>
      <w:r w:rsidRPr="00332644">
        <w:rPr>
          <w:color w:val="000000"/>
          <w:sz w:val="28"/>
          <w:szCs w:val="28"/>
          <w:shd w:val="clear" w:color="auto" w:fill="FFFFFF"/>
        </w:rPr>
        <w:t>-кода банковской карты.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Социальная инженерия используется также для распространения троянских коней: эксплуатируется любопытство, либо алчность объекта атаки. Злоумышленник направляет «e-</w:t>
      </w:r>
      <w:proofErr w:type="spellStart"/>
      <w:r w:rsidRPr="00332644">
        <w:rPr>
          <w:color w:val="000000"/>
          <w:sz w:val="28"/>
          <w:szCs w:val="28"/>
          <w:shd w:val="clear" w:color="auto" w:fill="FFFFFF"/>
        </w:rPr>
        <w:t>mail</w:t>
      </w:r>
      <w:proofErr w:type="spellEnd"/>
      <w:r w:rsidRPr="00332644">
        <w:rPr>
          <w:color w:val="000000"/>
          <w:sz w:val="28"/>
          <w:szCs w:val="28"/>
          <w:shd w:val="clear" w:color="auto" w:fill="FFFFFF"/>
        </w:rPr>
        <w:t xml:space="preserve">», </w:t>
      </w:r>
      <w:proofErr w:type="spellStart"/>
      <w:r w:rsidRPr="00332644">
        <w:rPr>
          <w:color w:val="000000"/>
          <w:sz w:val="28"/>
          <w:szCs w:val="28"/>
          <w:shd w:val="clear" w:color="auto" w:fill="FFFFFF"/>
        </w:rPr>
        <w:t>sms</w:t>
      </w:r>
      <w:proofErr w:type="spellEnd"/>
      <w:r w:rsidRPr="00332644">
        <w:rPr>
          <w:color w:val="000000"/>
          <w:sz w:val="28"/>
          <w:szCs w:val="28"/>
          <w:shd w:val="clear" w:color="auto" w:fill="FFFFFF"/>
        </w:rPr>
        <w:t>-сообщение или сообщение в мессенджере, во вложении которого содержится, например, важное обновление антивируса. Также это может быть выгодное предложение о покупке со скидкой или сообщение о фиктивном выигрыше с приложенной ссылкой при переходе по которой на устройство пользователя скачивается вредоносная программа. После чего преступник получает удаленное управление и возможность осуществления перечисления денежных средств со счета привязанной к абонентскому номеру банковской карты.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 xml:space="preserve">Такая техника остается эффективной, поскольку многие пользователи, не раздумывая кликают по любым вложениям или гиперссылкам. Особенно это актуально в связи с глобальной </w:t>
      </w:r>
      <w:proofErr w:type="spellStart"/>
      <w:r w:rsidRPr="00332644">
        <w:rPr>
          <w:color w:val="000000"/>
          <w:sz w:val="28"/>
          <w:szCs w:val="28"/>
          <w:shd w:val="clear" w:color="auto" w:fill="FFFFFF"/>
        </w:rPr>
        <w:t>цифровизацией</w:t>
      </w:r>
      <w:proofErr w:type="spellEnd"/>
      <w:r w:rsidRPr="00332644">
        <w:rPr>
          <w:color w:val="000000"/>
          <w:sz w:val="28"/>
          <w:szCs w:val="28"/>
          <w:shd w:val="clear" w:color="auto" w:fill="FFFFFF"/>
        </w:rPr>
        <w:t xml:space="preserve"> общества, которая затрагивает и социально уязвимые слои населения, например, пожилых людей, испытывающих сложности при освоении современной техники, а также страдающих излишней доверчивостью.</w:t>
      </w:r>
    </w:p>
    <w:p w:rsidR="00332644" w:rsidRPr="00332644" w:rsidRDefault="00332644" w:rsidP="00332644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332644">
        <w:rPr>
          <w:color w:val="000000"/>
          <w:sz w:val="28"/>
          <w:szCs w:val="28"/>
          <w:shd w:val="clear" w:color="auto" w:fill="FFFFFF"/>
        </w:rPr>
        <w:t>За совершение таких деяний, в зависимости от способа совершения преступлений, предусмотрена уголовная ответственность по ст. ст. 158, 159, 159.3, 159.6 УК РФ.</w:t>
      </w:r>
    </w:p>
    <w:p w:rsidR="003503B3" w:rsidRPr="00332644" w:rsidRDefault="003503B3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503B3" w:rsidRPr="0033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65"/>
    <w:rsid w:val="00332644"/>
    <w:rsid w:val="003503B3"/>
    <w:rsid w:val="0052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7661C-0CD9-4FB0-9B20-D18CC35E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5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2023-07-16T20:09:00Z</dcterms:created>
  <dcterms:modified xsi:type="dcterms:W3CDTF">2023-07-16T20:09:00Z</dcterms:modified>
</cp:coreProperties>
</file>