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Какие права имеет ребенок в соответствии с действующим законодательством?</w:t>
      </w:r>
    </w:p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1. Ребенок имеет право на имя, отчество и фамилию, гражданство.</w:t>
      </w:r>
    </w:p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Имя дается ребенку родителями, отчество – по имени отца, </w:t>
      </w:r>
      <w:hyperlink r:id="rId4" w:tgtFrame="_blank" w:history="1">
        <w:r>
          <w:rPr>
            <w:rStyle w:val="a5"/>
            <w:color w:val="000000"/>
            <w:sz w:val="28"/>
            <w:szCs w:val="28"/>
            <w:u w:val="none"/>
          </w:rPr>
          <w:t>фамилия</w:t>
        </w:r>
      </w:hyperlink>
      <w:r>
        <w:rPr>
          <w:color w:val="000000"/>
          <w:sz w:val="28"/>
          <w:szCs w:val="28"/>
        </w:rPr>
        <w:t> – родителей, либо если у родителей разные фамилии, то по взаимному согласию родители выбирают одну из фамилий.</w:t>
      </w:r>
    </w:p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Если родители не могут прийти к общему мнению по вопросу имени и фамилии ребенка, этот вопрос разрешается органом опеки и попечительства.</w:t>
      </w:r>
    </w:p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Родители, пока ребенку не исполнилось 14 лет, могут изменить его имя или фамилию с разрешения органа опеки. Если ребенку исполнилось 10 лет, то изменение имени или фамилии возможно только при его согласии.</w:t>
      </w:r>
    </w:p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2. Ребенок имеет право жить и воспитываться в семье, со своими родителями, которые должны заботиться о его воспитании, обучении, развитии.</w:t>
      </w:r>
    </w:p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Ребенок имеет право общаться с обоими своими родителями, а также другими родственниками. </w:t>
      </w:r>
      <w:hyperlink r:id="rId5" w:tgtFrame="_blank" w:history="1">
        <w:r>
          <w:rPr>
            <w:rStyle w:val="a5"/>
            <w:color w:val="000000"/>
            <w:sz w:val="28"/>
            <w:szCs w:val="28"/>
            <w:u w:val="none"/>
          </w:rPr>
          <w:t>Развод</w:t>
        </w:r>
      </w:hyperlink>
      <w:r>
        <w:rPr>
          <w:color w:val="000000"/>
          <w:sz w:val="28"/>
          <w:szCs w:val="28"/>
        </w:rPr>
        <w:t> родителей и их раздельное проживание не должны влиять на права ребенка, даже в том случае если один из родителей проживает в другом государстве.</w:t>
      </w:r>
    </w:p>
    <w:p w:rsidR="00EA4C11" w:rsidRDefault="00EA4C11" w:rsidP="00EA4C1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Компетентные органы могут запретить одному из родителей (либо обоим родителям) общаться с ребенком только в том случае, если такие действия необходимы для защиты прав и интересов ребенка.</w:t>
      </w:r>
    </w:p>
    <w:p w:rsidR="008B46D0" w:rsidRDefault="008B46D0">
      <w:bookmarkStart w:id="0" w:name="_GoBack"/>
      <w:bookmarkEnd w:id="0"/>
    </w:p>
    <w:sectPr w:rsidR="008B4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4F"/>
    <w:rsid w:val="0000414F"/>
    <w:rsid w:val="008B46D0"/>
    <w:rsid w:val="00EA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26C4D-3921-4D81-A9CC-631A4931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4C11"/>
    <w:rPr>
      <w:b/>
      <w:bCs/>
    </w:rPr>
  </w:style>
  <w:style w:type="character" w:styleId="a5">
    <w:name w:val="Hyperlink"/>
    <w:basedOn w:val="a0"/>
    <w:uiPriority w:val="99"/>
    <w:semiHidden/>
    <w:unhideWhenUsed/>
    <w:rsid w:val="00EA4C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1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map.ru/articles/sp/brak/podat-zayavlenie-razvod/" TargetMode="External"/><Relationship Id="rId4" Type="http://schemas.openxmlformats.org/officeDocument/2006/relationships/hyperlink" Target="https://legalmap.ru/articles/ap/pasport/smena-rebenku-famil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2023-07-16T20:20:00Z</dcterms:created>
  <dcterms:modified xsi:type="dcterms:W3CDTF">2023-07-16T20:20:00Z</dcterms:modified>
</cp:coreProperties>
</file>