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5B6C" w:rsidRDefault="003E5B6C" w:rsidP="003E5B6C">
      <w:pPr>
        <w:shd w:val="clear" w:color="auto" w:fill="FFFFFF"/>
        <w:spacing w:after="24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 18 марта 2023 года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Pr="00A631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рганы местного самоуправления муниципальных округов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наделены </w:t>
      </w:r>
      <w:r w:rsidRPr="00A631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полномочиями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по </w:t>
      </w:r>
      <w:r w:rsidRPr="00A631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определ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ению</w:t>
      </w:r>
      <w:r w:rsidRPr="00A631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границ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631F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прилегающих территорий, на которых запрещается продажа алкоголя</w:t>
      </w:r>
    </w:p>
    <w:p w:rsidR="003E5B6C" w:rsidRPr="00A631F7" w:rsidRDefault="003E5B6C" w:rsidP="003E5B6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F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направлен на приведение Федерального закона «О государственном регулировании производства и оборота этилового спирта, алкогольной и спиртосодержащей продукции и об ограничении потребления (распития) алкогольной продукции» в соответствие с Федеральным законом от 1 мая 2019 года № 87-ФЗ «О внесении изменений в Федеральный закон «Об общих принципах организации местного самоуправления в Российской Федерации», которым введён новый вид муниципального образования – муниципальный округ.</w:t>
      </w:r>
    </w:p>
    <w:p w:rsidR="003E5B6C" w:rsidRPr="00A631F7" w:rsidRDefault="003E5B6C" w:rsidP="003E5B6C">
      <w:pPr>
        <w:shd w:val="clear" w:color="auto" w:fill="FFFFFF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631F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Федеральному закону органы местного самоуправления муниципальных округов наделяются полномочиями определять с учётом результатов общественных обсуждений границы прилегающих территорий, на которых запрещается розничная продажа алкогольной продукции.</w:t>
      </w:r>
    </w:p>
    <w:p w:rsidR="00FA09A4" w:rsidRDefault="00FA09A4"/>
    <w:sectPr w:rsidR="00FA0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5B6C"/>
    <w:rsid w:val="003E5B6C"/>
    <w:rsid w:val="00FA0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C5428"/>
  <w15:chartTrackingRefBased/>
  <w15:docId w15:val="{5C551847-694B-407A-A577-2FF48C0F7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E5B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Ахтямов Алмаз Нафисович</dc:creator>
  <cp:keywords/>
  <dc:description/>
  <cp:lastModifiedBy>Ахтямов Алмаз Нафисович</cp:lastModifiedBy>
  <cp:revision>1</cp:revision>
  <dcterms:created xsi:type="dcterms:W3CDTF">2023-05-10T18:50:00Z</dcterms:created>
  <dcterms:modified xsi:type="dcterms:W3CDTF">2023-05-10T18:52:00Z</dcterms:modified>
</cp:coreProperties>
</file>