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39A3" w:rsidRDefault="00AD39A3" w:rsidP="008E094F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D39A3">
        <w:rPr>
          <w:rFonts w:ascii="Times New Roman" w:hAnsi="Times New Roman" w:cs="Times New Roman"/>
          <w:sz w:val="28"/>
          <w:szCs w:val="28"/>
        </w:rPr>
        <w:t>Прокурор разъясняет</w:t>
      </w:r>
    </w:p>
    <w:p w:rsidR="00AD39A3" w:rsidRDefault="00AD39A3" w:rsidP="008E094F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96828" w:rsidRDefault="00031A55" w:rsidP="008E094F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31A55">
        <w:rPr>
          <w:rFonts w:ascii="Times New Roman" w:hAnsi="Times New Roman" w:cs="Times New Roman"/>
          <w:sz w:val="28"/>
          <w:szCs w:val="28"/>
        </w:rPr>
        <w:t>О РАСПОРЯЖЕНИИ СРЕДСТВАМИ МАТЕРИНСКОГО КАПИТАЛА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31A55" w:rsidRDefault="00031A55" w:rsidP="008E094F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31A55" w:rsidRPr="00031A55" w:rsidRDefault="00031A55" w:rsidP="00031A5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1A55">
        <w:rPr>
          <w:rFonts w:ascii="Times New Roman" w:hAnsi="Times New Roman" w:cs="Times New Roman"/>
          <w:sz w:val="28"/>
          <w:szCs w:val="28"/>
        </w:rPr>
        <w:t>Обновлена форма заявления о распоряжении средствами материнского капитала на получение ежемесячной выплаты в связи с рождением ребенка до д</w:t>
      </w:r>
      <w:r>
        <w:rPr>
          <w:rFonts w:ascii="Times New Roman" w:hAnsi="Times New Roman" w:cs="Times New Roman"/>
          <w:sz w:val="28"/>
          <w:szCs w:val="28"/>
        </w:rPr>
        <w:t>остижения им возраста трех лет.</w:t>
      </w:r>
    </w:p>
    <w:p w:rsidR="00031A55" w:rsidRPr="00031A55" w:rsidRDefault="00031A55" w:rsidP="00031A5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1A55">
        <w:rPr>
          <w:rFonts w:ascii="Times New Roman" w:hAnsi="Times New Roman" w:cs="Times New Roman"/>
          <w:sz w:val="28"/>
          <w:szCs w:val="28"/>
        </w:rPr>
        <w:t xml:space="preserve">Возможность направления средств материнского (семейного) капитала на получение ежемесячной выплаты до достижения ребенком возраста трех лет независимо от очередности его рождения закреплена Федеральным законом от 5 декабря 2022 года № 475-ФЗ, вступившим в </w:t>
      </w:r>
      <w:r>
        <w:rPr>
          <w:rFonts w:ascii="Times New Roman" w:hAnsi="Times New Roman" w:cs="Times New Roman"/>
          <w:sz w:val="28"/>
          <w:szCs w:val="28"/>
        </w:rPr>
        <w:t>силу с 1 января 2023 года.</w:t>
      </w:r>
    </w:p>
    <w:p w:rsidR="00031A55" w:rsidRPr="00031A55" w:rsidRDefault="00031A55" w:rsidP="00031A5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1A55"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РФ от 12 </w:t>
      </w:r>
      <w:r>
        <w:rPr>
          <w:rFonts w:ascii="Times New Roman" w:hAnsi="Times New Roman" w:cs="Times New Roman"/>
          <w:sz w:val="28"/>
          <w:szCs w:val="28"/>
        </w:rPr>
        <w:t>августа 2023 года № 1327 также:</w:t>
      </w:r>
    </w:p>
    <w:p w:rsidR="00031A55" w:rsidRPr="00031A55" w:rsidRDefault="00031A55" w:rsidP="00031A5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031A55">
        <w:rPr>
          <w:rFonts w:ascii="Times New Roman" w:hAnsi="Times New Roman" w:cs="Times New Roman"/>
          <w:sz w:val="28"/>
          <w:szCs w:val="28"/>
        </w:rPr>
        <w:t xml:space="preserve">расширен перечень видов доходов семьи, учитываемых при расчете среднедушевого дохода семьи в целях </w:t>
      </w:r>
      <w:r>
        <w:rPr>
          <w:rFonts w:ascii="Times New Roman" w:hAnsi="Times New Roman" w:cs="Times New Roman"/>
          <w:sz w:val="28"/>
          <w:szCs w:val="28"/>
        </w:rPr>
        <w:t>назначения ежемесячной выплаты;</w:t>
      </w:r>
    </w:p>
    <w:p w:rsidR="00031A55" w:rsidRPr="00031A55" w:rsidRDefault="00031A55" w:rsidP="00031A5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031A55">
        <w:rPr>
          <w:rFonts w:ascii="Times New Roman" w:hAnsi="Times New Roman" w:cs="Times New Roman"/>
          <w:sz w:val="28"/>
          <w:szCs w:val="28"/>
        </w:rPr>
        <w:t>с 3 до 6 месяцев с месяца рождения ребенка увеличен срок, не позднее которого при подаче заявления о получении ежемесячной выплаты она будет осуществляться с месяца рождения ребенка, а не с меся</w:t>
      </w:r>
      <w:r>
        <w:rPr>
          <w:rFonts w:ascii="Times New Roman" w:hAnsi="Times New Roman" w:cs="Times New Roman"/>
          <w:sz w:val="28"/>
          <w:szCs w:val="28"/>
        </w:rPr>
        <w:t>ца обращения за ее назначением;</w:t>
      </w:r>
    </w:p>
    <w:p w:rsidR="00031A55" w:rsidRPr="00031A55" w:rsidRDefault="00031A55" w:rsidP="00031A5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031A55">
        <w:rPr>
          <w:rFonts w:ascii="Times New Roman" w:hAnsi="Times New Roman" w:cs="Times New Roman"/>
          <w:sz w:val="28"/>
          <w:szCs w:val="28"/>
        </w:rPr>
        <w:t>дополнены случаи принятия решения о прекращении ежемесячной выплаты и уточнены особ</w:t>
      </w:r>
      <w:r>
        <w:rPr>
          <w:rFonts w:ascii="Times New Roman" w:hAnsi="Times New Roman" w:cs="Times New Roman"/>
          <w:sz w:val="28"/>
          <w:szCs w:val="28"/>
        </w:rPr>
        <w:t>енности отказа от ее получения;</w:t>
      </w:r>
    </w:p>
    <w:p w:rsidR="00031A55" w:rsidRPr="00031A55" w:rsidRDefault="00031A55" w:rsidP="00031A5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031A55">
        <w:rPr>
          <w:rFonts w:ascii="Times New Roman" w:hAnsi="Times New Roman" w:cs="Times New Roman"/>
          <w:sz w:val="28"/>
          <w:szCs w:val="28"/>
        </w:rPr>
        <w:t>скорректирован перечень документов (сведений), необходимых для распоряжения средствами материнского капитала на</w:t>
      </w:r>
      <w:r>
        <w:rPr>
          <w:rFonts w:ascii="Times New Roman" w:hAnsi="Times New Roman" w:cs="Times New Roman"/>
          <w:sz w:val="28"/>
          <w:szCs w:val="28"/>
        </w:rPr>
        <w:t xml:space="preserve"> получение ежемесячной выплаты.</w:t>
      </w:r>
    </w:p>
    <w:p w:rsidR="00496828" w:rsidRDefault="00031A55" w:rsidP="00031A5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1A55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 1 января 2024 года.</w:t>
      </w:r>
    </w:p>
    <w:p w:rsidR="00031A55" w:rsidRDefault="00031A55" w:rsidP="00031A5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31A55" w:rsidRPr="00AD39A3" w:rsidRDefault="00031A55" w:rsidP="00031A5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AD39A3" w:rsidRPr="00627C63" w:rsidRDefault="00AD39A3" w:rsidP="00AD39A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9A3">
        <w:rPr>
          <w:rFonts w:ascii="Times New Roman" w:hAnsi="Times New Roman" w:cs="Times New Roman"/>
          <w:sz w:val="28"/>
          <w:szCs w:val="28"/>
        </w:rPr>
        <w:t>Подготовлено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96828">
        <w:rPr>
          <w:rFonts w:ascii="Times New Roman" w:hAnsi="Times New Roman" w:cs="Times New Roman"/>
          <w:sz w:val="28"/>
          <w:szCs w:val="28"/>
        </w:rPr>
        <w:t>прокуратурой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Балтачевского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района.</w:t>
      </w:r>
    </w:p>
    <w:sectPr w:rsidR="00AD39A3" w:rsidRPr="00627C63" w:rsidSect="002009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27C63"/>
    <w:rsid w:val="00031A55"/>
    <w:rsid w:val="00034492"/>
    <w:rsid w:val="0009524D"/>
    <w:rsid w:val="000A4378"/>
    <w:rsid w:val="00200905"/>
    <w:rsid w:val="00370299"/>
    <w:rsid w:val="00496828"/>
    <w:rsid w:val="004D7A9D"/>
    <w:rsid w:val="00561B6D"/>
    <w:rsid w:val="005A58D8"/>
    <w:rsid w:val="00627C63"/>
    <w:rsid w:val="006437FD"/>
    <w:rsid w:val="006B03FB"/>
    <w:rsid w:val="00710E45"/>
    <w:rsid w:val="007A37A9"/>
    <w:rsid w:val="007D2A63"/>
    <w:rsid w:val="007D6B35"/>
    <w:rsid w:val="008D6FF9"/>
    <w:rsid w:val="008E094F"/>
    <w:rsid w:val="00997E49"/>
    <w:rsid w:val="009E2AA5"/>
    <w:rsid w:val="00A532E7"/>
    <w:rsid w:val="00AD39A3"/>
    <w:rsid w:val="00B16A6E"/>
    <w:rsid w:val="00B910EB"/>
    <w:rsid w:val="00C469F6"/>
    <w:rsid w:val="00CC382B"/>
    <w:rsid w:val="00CD322F"/>
    <w:rsid w:val="00D910E7"/>
    <w:rsid w:val="00F054B7"/>
    <w:rsid w:val="00F41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A9307D"/>
  <w15:docId w15:val="{0A95AEE7-3C81-4CC0-9DDE-81AF671BF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09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961</TotalTime>
  <Pages>1</Pages>
  <Words>198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Гульназ</dc:creator>
  <cp:lastModifiedBy>wrt erg</cp:lastModifiedBy>
  <cp:revision>13</cp:revision>
  <cp:lastPrinted>2023-09-11T15:24:00Z</cp:lastPrinted>
  <dcterms:created xsi:type="dcterms:W3CDTF">2023-09-11T14:27:00Z</dcterms:created>
  <dcterms:modified xsi:type="dcterms:W3CDTF">2023-10-05T06:00:00Z</dcterms:modified>
</cp:coreProperties>
</file>