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Прокурор разъясняет</w:t>
      </w:r>
    </w:p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B51DA" w:rsidRDefault="008465B6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465B6">
        <w:rPr>
          <w:rFonts w:ascii="Times New Roman" w:hAnsi="Times New Roman" w:cs="Times New Roman"/>
          <w:sz w:val="28"/>
          <w:szCs w:val="28"/>
        </w:rPr>
        <w:t>В УГОЛОВНО-ПРОЦЕССУАЛЬНЫЙ КОДЕКС РОССИЙСКОЙ ФЕДЕРАЦИИ ВНЕСЕНЫ ИЗМЕНЕНИЯ</w:t>
      </w:r>
    </w:p>
    <w:p w:rsidR="008465B6" w:rsidRDefault="008465B6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465B6" w:rsidRPr="008465B6" w:rsidRDefault="008465B6" w:rsidP="008465B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5B6">
        <w:rPr>
          <w:rFonts w:ascii="Times New Roman" w:hAnsi="Times New Roman" w:cs="Times New Roman"/>
          <w:sz w:val="28"/>
          <w:szCs w:val="28"/>
        </w:rPr>
        <w:t>Федеральный зак</w:t>
      </w:r>
      <w:r>
        <w:rPr>
          <w:rFonts w:ascii="Times New Roman" w:hAnsi="Times New Roman" w:cs="Times New Roman"/>
          <w:sz w:val="28"/>
          <w:szCs w:val="28"/>
        </w:rPr>
        <w:t>он от 31 июля 2023 г. № 396-ФЗ «</w:t>
      </w:r>
      <w:r w:rsidRPr="008465B6">
        <w:rPr>
          <w:rFonts w:ascii="Times New Roman" w:hAnsi="Times New Roman" w:cs="Times New Roman"/>
          <w:sz w:val="28"/>
          <w:szCs w:val="28"/>
        </w:rPr>
        <w:t>О внесении изменений в Уголовно-процессуальн</w:t>
      </w:r>
      <w:r>
        <w:rPr>
          <w:rFonts w:ascii="Times New Roman" w:hAnsi="Times New Roman" w:cs="Times New Roman"/>
          <w:sz w:val="28"/>
          <w:szCs w:val="28"/>
        </w:rPr>
        <w:t xml:space="preserve">ый кодекс Российской Федерации» </w:t>
      </w:r>
      <w:bookmarkStart w:id="0" w:name="_GoBack"/>
      <w:bookmarkEnd w:id="0"/>
      <w:r w:rsidRPr="008465B6">
        <w:rPr>
          <w:rFonts w:ascii="Times New Roman" w:hAnsi="Times New Roman" w:cs="Times New Roman"/>
          <w:sz w:val="28"/>
          <w:szCs w:val="28"/>
        </w:rPr>
        <w:t xml:space="preserve">Федеральный закон вступил в силу со дня </w:t>
      </w:r>
      <w:r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:rsidR="008465B6" w:rsidRPr="008465B6" w:rsidRDefault="008465B6" w:rsidP="008465B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5B6">
        <w:rPr>
          <w:rFonts w:ascii="Times New Roman" w:hAnsi="Times New Roman" w:cs="Times New Roman"/>
          <w:sz w:val="28"/>
          <w:szCs w:val="28"/>
        </w:rPr>
        <w:t>До 30 суток увеличен максимальный срок задержания подозреваемого в совершении тяжкого или особо тяжкого преступления</w:t>
      </w:r>
      <w:r>
        <w:rPr>
          <w:rFonts w:ascii="Times New Roman" w:hAnsi="Times New Roman" w:cs="Times New Roman"/>
          <w:sz w:val="28"/>
          <w:szCs w:val="28"/>
        </w:rPr>
        <w:t xml:space="preserve"> в условиях военного положения.</w:t>
      </w:r>
    </w:p>
    <w:p w:rsidR="008465B6" w:rsidRPr="008465B6" w:rsidRDefault="008465B6" w:rsidP="008465B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5B6">
        <w:rPr>
          <w:rFonts w:ascii="Times New Roman" w:hAnsi="Times New Roman" w:cs="Times New Roman"/>
          <w:sz w:val="28"/>
          <w:szCs w:val="28"/>
        </w:rPr>
        <w:t>С 2 до 5 суток увеличен срок рассмотрения прокурором уголовного дела, поступившего от дознавателя с обвинит</w:t>
      </w:r>
      <w:r>
        <w:rPr>
          <w:rFonts w:ascii="Times New Roman" w:hAnsi="Times New Roman" w:cs="Times New Roman"/>
          <w:sz w:val="28"/>
          <w:szCs w:val="28"/>
        </w:rPr>
        <w:t>ельным актом.</w:t>
      </w:r>
    </w:p>
    <w:p w:rsidR="008465B6" w:rsidRPr="008465B6" w:rsidRDefault="008465B6" w:rsidP="008465B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5B6">
        <w:rPr>
          <w:rFonts w:ascii="Times New Roman" w:hAnsi="Times New Roman" w:cs="Times New Roman"/>
          <w:sz w:val="28"/>
          <w:szCs w:val="28"/>
        </w:rPr>
        <w:t>Скорректированы нормы о сроке предварительного следствия. Предусмотрено окончание такого срока в т. ч. моментом вынесения постановления о возбуждении перед судом ходатайства о прекращении уголовного дела или уголовного преследования в отношении подозреваемого или обвиняемого в совершении преступления небольшой или средней тяжести и назначении этому лиц</w:t>
      </w:r>
      <w:r>
        <w:rPr>
          <w:rFonts w:ascii="Times New Roman" w:hAnsi="Times New Roman" w:cs="Times New Roman"/>
          <w:sz w:val="28"/>
          <w:szCs w:val="28"/>
        </w:rPr>
        <w:t>у меры в виде судебного штрафа.</w:t>
      </w:r>
    </w:p>
    <w:p w:rsidR="008465B6" w:rsidRPr="008465B6" w:rsidRDefault="008465B6" w:rsidP="008465B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5B6">
        <w:rPr>
          <w:rFonts w:ascii="Times New Roman" w:hAnsi="Times New Roman" w:cs="Times New Roman"/>
          <w:sz w:val="28"/>
          <w:szCs w:val="28"/>
        </w:rPr>
        <w:t>В тех случаях, когда принято решение об отмене постановления о прекращении предварительного следствия, приостановлении предварительного следствия либо о возвращении уголовного дела для дополнительного расследования, а также в некоторых иных случаях руководитель следственного органа должен сразу же поручить производство предварительного следствия, а следователь - н</w:t>
      </w:r>
      <w:r>
        <w:rPr>
          <w:rFonts w:ascii="Times New Roman" w:hAnsi="Times New Roman" w:cs="Times New Roman"/>
          <w:sz w:val="28"/>
          <w:szCs w:val="28"/>
        </w:rPr>
        <w:t>езамедлительно принять его.</w:t>
      </w:r>
    </w:p>
    <w:p w:rsidR="001B51DA" w:rsidRDefault="008465B6" w:rsidP="008465B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5B6">
        <w:rPr>
          <w:rFonts w:ascii="Times New Roman" w:hAnsi="Times New Roman" w:cs="Times New Roman"/>
          <w:sz w:val="28"/>
          <w:szCs w:val="28"/>
        </w:rPr>
        <w:t>Федеральный закон вступает в силу со дня его официального опубликования.</w:t>
      </w:r>
    </w:p>
    <w:p w:rsidR="00496828" w:rsidRPr="00AD39A3" w:rsidRDefault="00496828" w:rsidP="004968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39A3" w:rsidRPr="00627C63" w:rsidRDefault="00AD39A3" w:rsidP="00AD39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Подготовлено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6828">
        <w:rPr>
          <w:rFonts w:ascii="Times New Roman" w:hAnsi="Times New Roman" w:cs="Times New Roman"/>
          <w:sz w:val="28"/>
          <w:szCs w:val="28"/>
        </w:rPr>
        <w:t>прокуратурой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Балтачевского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sectPr w:rsidR="00AD39A3" w:rsidRPr="00627C63" w:rsidSect="00200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27C63"/>
    <w:rsid w:val="00034492"/>
    <w:rsid w:val="0009524D"/>
    <w:rsid w:val="000A4378"/>
    <w:rsid w:val="001B51DA"/>
    <w:rsid w:val="00200905"/>
    <w:rsid w:val="00370299"/>
    <w:rsid w:val="00496828"/>
    <w:rsid w:val="004D7A9D"/>
    <w:rsid w:val="00561B6D"/>
    <w:rsid w:val="005A58D8"/>
    <w:rsid w:val="00627C63"/>
    <w:rsid w:val="006437FD"/>
    <w:rsid w:val="006B03FB"/>
    <w:rsid w:val="00710E45"/>
    <w:rsid w:val="007A37A9"/>
    <w:rsid w:val="007D2A63"/>
    <w:rsid w:val="007D6B35"/>
    <w:rsid w:val="008465B6"/>
    <w:rsid w:val="008D6FF9"/>
    <w:rsid w:val="008E094F"/>
    <w:rsid w:val="00997E49"/>
    <w:rsid w:val="009E2AA5"/>
    <w:rsid w:val="00A532E7"/>
    <w:rsid w:val="00AD39A3"/>
    <w:rsid w:val="00B16A6E"/>
    <w:rsid w:val="00B910EB"/>
    <w:rsid w:val="00C469F6"/>
    <w:rsid w:val="00CC382B"/>
    <w:rsid w:val="00CD322F"/>
    <w:rsid w:val="00D910E7"/>
    <w:rsid w:val="00F054B7"/>
    <w:rsid w:val="00F4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6167E"/>
  <w15:docId w15:val="{0A95AEE7-3C81-4CC0-9DDE-81AF671B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9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961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Гульназ</dc:creator>
  <cp:lastModifiedBy>wrt erg</cp:lastModifiedBy>
  <cp:revision>14</cp:revision>
  <cp:lastPrinted>2023-09-11T15:24:00Z</cp:lastPrinted>
  <dcterms:created xsi:type="dcterms:W3CDTF">2023-09-11T14:27:00Z</dcterms:created>
  <dcterms:modified xsi:type="dcterms:W3CDTF">2023-10-05T06:08:00Z</dcterms:modified>
</cp:coreProperties>
</file>