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3DC12" w14:textId="77777777" w:rsidR="008B2858" w:rsidRPr="00BA6582" w:rsidRDefault="008B2858" w:rsidP="008B2858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A6582">
        <w:rPr>
          <w:rFonts w:ascii="Times New Roman" w:hAnsi="Times New Roman" w:cs="Times New Roman"/>
          <w:b/>
          <w:sz w:val="24"/>
          <w:szCs w:val="24"/>
        </w:rPr>
        <w:t>Последствия вовлечения граждан в теневые финансовые потоки.</w:t>
      </w:r>
    </w:p>
    <w:p w14:paraId="7B1E687D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соответствии со статьей 3 Федерального закона «О противодействии легализации (отмыванию) доходов, полученных преступным путем, и финансированию терроризма» под легализацией (отмыванием) доходов, полученных преступным путем, понимается придание правомерного вида владению, пользованию или распоряжению денежными средствами или иным имуществом, полученными в результате совершения преступления.</w:t>
      </w:r>
    </w:p>
    <w:p w14:paraId="589B8E53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Основная опасность легализации доходов, полученных преступным путем, заключается в возможности их использования в противоправной деятельности, и в первую очередь организованной преступностью, оказания негативного влияния или фактического захвата экономической и политической власти в стране и получения на этой основе возможностей управления ключевыми сферами жизни общества, что является серьезной угрозой экономической безопасности любого государства.</w:t>
      </w:r>
    </w:p>
    <w:p w14:paraId="62AFFD5D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Объектом легализации (отмывания) доходов, полученных преступным путем, могут выступать денежные средства, хранящиеся на счетах физических и юридических лиц, индивидуальных предпринимателей.</w:t>
      </w:r>
    </w:p>
    <w:p w14:paraId="1497B241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При использовании незаконных схем обналичивания, в том числе в виде снятия денежных средств со счетов организаций и индивидуальных предпринимателей по фиктивным договорам, происходит увод денежных средств от официальной отчетности и получению необоснованной налоговой выгоды.</w:t>
      </w:r>
    </w:p>
    <w:p w14:paraId="1A9E1672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Для таких целей, как правило, используются «фирмы-однодневки», т.е. юридические лица, не обладающее фактической самостоятельностью, созданное без цели ведения предпринимательской деятельности.</w:t>
      </w:r>
    </w:p>
    <w:p w14:paraId="3DCFDB0C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Органы прокуратуры предупреждают граждан о недопустимости передачи неизвестным лицам персональных данных и документов для открытия банковских счетов, регистрации юридических лиц и индивидуальных предпринимателей, поскольку эти данные могут быть использованы в преступных целях злоумышленниками.</w:t>
      </w:r>
    </w:p>
    <w:p w14:paraId="6A1327B6" w14:textId="77777777" w:rsidR="008B2858" w:rsidRPr="00E67B9F" w:rsidRDefault="008B2858" w:rsidP="008B285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33E1F0E5" w14:textId="77777777" w:rsidR="007F3E78" w:rsidRPr="008B2858" w:rsidRDefault="007F3E78" w:rsidP="008B2858"/>
    <w:sectPr w:rsidR="007F3E78" w:rsidRPr="008B2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02"/>
    <w:rsid w:val="00357742"/>
    <w:rsid w:val="007F3E78"/>
    <w:rsid w:val="008B2858"/>
    <w:rsid w:val="00CA3915"/>
    <w:rsid w:val="00E21402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2BFD5-9BE6-47FC-B2A6-034197A2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C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3</cp:revision>
  <dcterms:created xsi:type="dcterms:W3CDTF">2023-06-29T07:52:00Z</dcterms:created>
  <dcterms:modified xsi:type="dcterms:W3CDTF">2023-06-29T08:03:00Z</dcterms:modified>
</cp:coreProperties>
</file>