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86"/>
        <w:gridCol w:w="1718"/>
        <w:gridCol w:w="4041"/>
      </w:tblGrid>
      <w:tr w:rsidR="002A4277" w:rsidRPr="0049087B" w:rsidTr="002A4277">
        <w:tc>
          <w:tcPr>
            <w:tcW w:w="3888" w:type="dxa"/>
          </w:tcPr>
          <w:p w:rsidR="002A4277" w:rsidRPr="0049087B" w:rsidRDefault="002A4277" w:rsidP="00C82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lang w:val="be-BY"/>
              </w:rPr>
            </w:pPr>
            <w:bookmarkStart w:id="0" w:name="_GoBack"/>
            <w:bookmarkEnd w:id="0"/>
          </w:p>
        </w:tc>
        <w:tc>
          <w:tcPr>
            <w:tcW w:w="1718" w:type="dxa"/>
            <w:vAlign w:val="center"/>
          </w:tcPr>
          <w:p w:rsidR="002A4277" w:rsidRPr="0049087B" w:rsidRDefault="002A4277" w:rsidP="00C82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4042" w:type="dxa"/>
          </w:tcPr>
          <w:p w:rsidR="002A4277" w:rsidRPr="0049087B" w:rsidRDefault="002A4277" w:rsidP="00C82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/>
              </w:rPr>
            </w:pPr>
          </w:p>
        </w:tc>
      </w:tr>
    </w:tbl>
    <w:p w:rsidR="002A4277" w:rsidRPr="0049087B" w:rsidRDefault="002A4277" w:rsidP="002A4277">
      <w:pPr>
        <w:widowControl/>
        <w:rPr>
          <w:rFonts w:ascii="a_Helver Bashkir" w:eastAsia="Times New Roman" w:hAnsi="a_Helver Bashkir" w:cs="Times New Roman"/>
          <w:b/>
          <w:color w:val="auto"/>
          <w:sz w:val="16"/>
          <w:lang w:val="be-BY"/>
        </w:rPr>
      </w:pPr>
    </w:p>
    <w:tbl>
      <w:tblPr>
        <w:tblW w:w="0" w:type="auto"/>
        <w:tblInd w:w="-29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559"/>
        <w:gridCol w:w="4230"/>
      </w:tblGrid>
      <w:tr w:rsidR="002E6286" w:rsidTr="00CF2658">
        <w:trPr>
          <w:trHeight w:val="1843"/>
        </w:trPr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286" w:rsidRDefault="002E6286" w:rsidP="00CF2658">
            <w:pPr>
              <w:pStyle w:val="21"/>
              <w:rPr>
                <w:rFonts w:eastAsia="Calibri" w:hAnsi="a_Timer Bashkir"/>
                <w:bCs/>
                <w:sz w:val="26"/>
                <w:szCs w:val="26"/>
                <w:lang w:val="be-BY" w:eastAsia="en-US"/>
              </w:rPr>
            </w:pPr>
          </w:p>
          <w:p w:rsidR="002E6286" w:rsidRPr="00666AA3" w:rsidRDefault="002A4277" w:rsidP="00CF2658">
            <w:pPr>
              <w:pStyle w:val="21"/>
              <w:rPr>
                <w:rFonts w:ascii="Bookman Old Style" w:hAnsi="Bookman Old Style"/>
                <w:spacing w:val="-20"/>
                <w:sz w:val="20"/>
              </w:rPr>
            </w:pPr>
            <w:r w:rsidRPr="0049087B">
              <w:rPr>
                <w:rFonts w:eastAsia="Calibri" w:hAnsi="a_Timer Bashkir"/>
                <w:bCs/>
                <w:sz w:val="26"/>
                <w:szCs w:val="26"/>
                <w:lang w:val="be-BY" w:eastAsia="en-US"/>
              </w:rPr>
              <w:t xml:space="preserve"> </w:t>
            </w:r>
            <w:proofErr w:type="gramStart"/>
            <w:r w:rsidR="002E6286" w:rsidRPr="00666AA3">
              <w:rPr>
                <w:rFonts w:ascii="Bookman Old Style" w:hAnsi="Bookman Old Style"/>
                <w:spacing w:val="-20"/>
                <w:sz w:val="20"/>
              </w:rPr>
              <w:t>БАШКОРТОСТАН  РЕСПУБЛИКА</w:t>
            </w:r>
            <w:proofErr w:type="gramEnd"/>
            <w:r w:rsidR="002E6286" w:rsidRPr="00666AA3">
              <w:rPr>
                <w:rFonts w:ascii="Bookman Old Style" w:hAnsi="Bookman Old Style"/>
                <w:spacing w:val="-20"/>
                <w:sz w:val="20"/>
                <w:lang w:val="en-US"/>
              </w:rPr>
              <w:t>h</w:t>
            </w:r>
            <w:r w:rsidR="002E6286" w:rsidRPr="00666AA3">
              <w:rPr>
                <w:rFonts w:ascii="Bookman Old Style" w:hAnsi="Bookman Old Style"/>
                <w:spacing w:val="-20"/>
                <w:sz w:val="20"/>
              </w:rPr>
              <w:t>Ы</w:t>
            </w: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spacing w:val="-20"/>
                <w:sz w:val="20"/>
              </w:rPr>
            </w:pPr>
            <w:r w:rsidRPr="00666AA3">
              <w:rPr>
                <w:rFonts w:ascii="Bookman Old Style" w:hAnsi="Bookman Old Style"/>
                <w:spacing w:val="-20"/>
                <w:sz w:val="20"/>
              </w:rPr>
              <w:t>БАЛТАС     РАЙОНЫ</w:t>
            </w: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"/>
                <w:bCs/>
                <w:spacing w:val="-20"/>
                <w:sz w:val="20"/>
                <w:szCs w:val="20"/>
              </w:rPr>
            </w:pPr>
            <w:proofErr w:type="gramStart"/>
            <w:r w:rsidRPr="00666AA3">
              <w:rPr>
                <w:rFonts w:ascii="Bookman Old Style" w:hAnsi="Bookman Old Style"/>
                <w:b/>
                <w:caps/>
                <w:spacing w:val="-20"/>
                <w:sz w:val="20"/>
                <w:szCs w:val="20"/>
              </w:rPr>
              <w:t xml:space="preserve">муниципаль  </w:t>
            </w:r>
            <w:r w:rsidRPr="00666AA3"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>РАЙОННЫ</w:t>
            </w:r>
            <w:proofErr w:type="gramEnd"/>
            <w:r w:rsidRPr="00666AA3">
              <w:rPr>
                <w:rFonts w:ascii="Times Cyr Bash Normal" w:hAnsi="Times Cyr Bash Normal"/>
                <w:b/>
                <w:spacing w:val="-20"/>
                <w:sz w:val="20"/>
                <w:szCs w:val="20"/>
              </w:rPr>
              <w:t>*</w:t>
            </w: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spacing w:val="-20"/>
                <w:sz w:val="20"/>
                <w:szCs w:val="20"/>
              </w:rPr>
            </w:pPr>
            <w:r w:rsidRPr="00666AA3"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 xml:space="preserve">ТУШКЫР АУЫЛ СОВЕТЫ </w:t>
            </w:r>
            <w:r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 xml:space="preserve">АУЫЛ </w:t>
            </w:r>
            <w:r w:rsidRPr="00666AA3"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>БИЛ</w:t>
            </w:r>
            <w:r w:rsidRPr="00666AA3">
              <w:rPr>
                <w:rFonts w:ascii="Times Cyr Bash Normal" w:hAnsi="Times Cyr Bash Normal"/>
                <w:b/>
                <w:spacing w:val="-20"/>
                <w:sz w:val="20"/>
                <w:szCs w:val="20"/>
              </w:rPr>
              <w:t>"МЭ3Е</w:t>
            </w: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66AA3">
              <w:rPr>
                <w:rFonts w:ascii="Bookman Old Style" w:hAnsi="Bookman Old Style"/>
                <w:b/>
                <w:spacing w:val="-20"/>
                <w:sz w:val="20"/>
                <w:szCs w:val="20"/>
              </w:rPr>
              <w:t>СОВЕТЫ</w:t>
            </w: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B7Can" w:hAnsi="B7Can" w:cs="Arial"/>
                <w:color w:val="FF00FF"/>
                <w:sz w:val="20"/>
                <w:szCs w:val="20"/>
              </w:rPr>
            </w:pPr>
          </w:p>
          <w:p w:rsidR="002E6286" w:rsidRPr="00666AA3" w:rsidRDefault="002E6286" w:rsidP="00CF2658">
            <w:pPr>
              <w:autoSpaceDE w:val="0"/>
              <w:autoSpaceDN w:val="0"/>
              <w:adjustRightInd w:val="0"/>
              <w:jc w:val="center"/>
              <w:rPr>
                <w:rFonts w:ascii="B7Can" w:hAnsi="B7Can" w:cs="Arial"/>
                <w:sz w:val="20"/>
                <w:szCs w:val="20"/>
              </w:rPr>
            </w:pPr>
            <w:r>
              <w:rPr>
                <w:rFonts w:ascii="Helvetica" w:hAnsi="Helvetica"/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638175" cy="781050"/>
                  <wp:effectExtent l="0" t="0" r="9525" b="0"/>
                  <wp:docPr id="1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caps/>
                <w:spacing w:val="-20"/>
                <w:sz w:val="20"/>
              </w:rPr>
            </w:pP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caps/>
                <w:spacing w:val="-20"/>
                <w:sz w:val="20"/>
              </w:rPr>
            </w:pPr>
            <w:r w:rsidRPr="00666AA3">
              <w:rPr>
                <w:rFonts w:ascii="Bookman Old Style" w:hAnsi="Bookman Old Style"/>
                <w:caps/>
                <w:spacing w:val="-20"/>
                <w:sz w:val="20"/>
              </w:rPr>
              <w:t>Совет Сельского поселения</w:t>
            </w: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caps/>
                <w:spacing w:val="-20"/>
                <w:sz w:val="20"/>
              </w:rPr>
            </w:pPr>
            <w:r w:rsidRPr="00666AA3">
              <w:rPr>
                <w:rFonts w:ascii="Bookman Old Style" w:hAnsi="Bookman Old Style"/>
                <w:caps/>
                <w:spacing w:val="-20"/>
                <w:sz w:val="20"/>
              </w:rPr>
              <w:t xml:space="preserve">Тошкуровский сельсовет </w:t>
            </w:r>
            <w:proofErr w:type="gramStart"/>
            <w:r w:rsidRPr="00666AA3">
              <w:rPr>
                <w:rFonts w:ascii="Bookman Old Style" w:hAnsi="Bookman Old Style"/>
                <w:caps/>
                <w:spacing w:val="-20"/>
                <w:sz w:val="20"/>
              </w:rPr>
              <w:t>муниципального  района</w:t>
            </w:r>
            <w:proofErr w:type="gramEnd"/>
            <w:r w:rsidRPr="00666AA3">
              <w:rPr>
                <w:rFonts w:ascii="Bookman Old Style" w:hAnsi="Bookman Old Style"/>
                <w:caps/>
                <w:spacing w:val="-20"/>
                <w:sz w:val="20"/>
              </w:rPr>
              <w:t xml:space="preserve"> Балтачевский район</w:t>
            </w: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spacing w:val="-20"/>
                <w:sz w:val="20"/>
              </w:rPr>
            </w:pPr>
            <w:r w:rsidRPr="00666AA3">
              <w:rPr>
                <w:rFonts w:ascii="Bookman Old Style" w:hAnsi="Bookman Old Style"/>
                <w:spacing w:val="-20"/>
                <w:sz w:val="20"/>
              </w:rPr>
              <w:t>РЕСПУБЛИКИ БАШКОРТОСТАН</w:t>
            </w:r>
          </w:p>
          <w:p w:rsidR="002E6286" w:rsidRPr="00666AA3" w:rsidRDefault="002E6286" w:rsidP="00CF2658">
            <w:pPr>
              <w:pStyle w:val="21"/>
              <w:rPr>
                <w:rFonts w:ascii="Bookman Old Style" w:hAnsi="Bookman Old Style"/>
                <w:spacing w:val="-20"/>
                <w:sz w:val="20"/>
              </w:rPr>
            </w:pPr>
          </w:p>
          <w:p w:rsidR="002E6286" w:rsidRPr="00666AA3" w:rsidRDefault="002E6286" w:rsidP="00CF2658">
            <w:pPr>
              <w:pStyle w:val="21"/>
              <w:rPr>
                <w:rFonts w:ascii="B7Aca" w:hAnsi="B7Aca"/>
                <w:sz w:val="20"/>
              </w:rPr>
            </w:pPr>
          </w:p>
        </w:tc>
      </w:tr>
    </w:tbl>
    <w:p w:rsidR="002E6286" w:rsidRDefault="002E6286" w:rsidP="002E6286">
      <w:pPr>
        <w:autoSpaceDE w:val="0"/>
        <w:autoSpaceDN w:val="0"/>
        <w:adjustRightInd w:val="0"/>
        <w:rPr>
          <w:b/>
        </w:rPr>
      </w:pPr>
      <w:r>
        <w:tab/>
      </w:r>
      <w:r>
        <w:tab/>
        <w:t xml:space="preserve">                                                                                </w:t>
      </w:r>
    </w:p>
    <w:p w:rsidR="002E6286" w:rsidRDefault="002E6286" w:rsidP="002E6286">
      <w:pPr>
        <w:pStyle w:val="31"/>
        <w:rPr>
          <w:b/>
          <w:sz w:val="24"/>
        </w:rPr>
      </w:pPr>
      <w:r>
        <w:rPr>
          <w:b/>
          <w:sz w:val="24"/>
        </w:rPr>
        <w:t xml:space="preserve">                                                  РЕШЕНИЕ                            </w:t>
      </w:r>
    </w:p>
    <w:p w:rsidR="002E6286" w:rsidRDefault="002E6286" w:rsidP="002E6286">
      <w:pPr>
        <w:pStyle w:val="31"/>
        <w:spacing w:line="360" w:lineRule="auto"/>
        <w:ind w:firstLine="0"/>
        <w:rPr>
          <w:b/>
        </w:rPr>
      </w:pPr>
      <w:r>
        <w:rPr>
          <w:b/>
          <w:szCs w:val="28"/>
        </w:rPr>
        <w:t>4</w:t>
      </w:r>
      <w:r w:rsidRPr="006D6445">
        <w:rPr>
          <w:b/>
          <w:szCs w:val="28"/>
        </w:rPr>
        <w:t xml:space="preserve">- заседание </w:t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</w:r>
      <w:r w:rsidRPr="006D6445">
        <w:rPr>
          <w:b/>
          <w:szCs w:val="28"/>
        </w:rPr>
        <w:tab/>
        <w:t xml:space="preserve">               2</w:t>
      </w:r>
      <w:r>
        <w:rPr>
          <w:b/>
          <w:szCs w:val="28"/>
        </w:rPr>
        <w:t>8</w:t>
      </w:r>
      <w:r w:rsidRPr="006D6445">
        <w:rPr>
          <w:b/>
          <w:szCs w:val="28"/>
        </w:rPr>
        <w:t xml:space="preserve"> –созыва</w:t>
      </w:r>
      <w:r w:rsidRPr="006D6445">
        <w:rPr>
          <w:b/>
          <w:bCs/>
          <w:szCs w:val="28"/>
        </w:rPr>
        <w:t xml:space="preserve">   </w:t>
      </w:r>
      <w:r>
        <w:t xml:space="preserve">                                                                             </w:t>
      </w:r>
    </w:p>
    <w:p w:rsidR="00CF1640" w:rsidRDefault="00CF1640" w:rsidP="00CF1640">
      <w:pPr>
        <w:rPr>
          <w:rFonts w:ascii="Times New Roman" w:eastAsia="Calibri" w:hAnsi="Times New Roman" w:cs="Times New Roman"/>
          <w:b/>
          <w:color w:val="auto"/>
        </w:rPr>
      </w:pPr>
      <w:r>
        <w:rPr>
          <w:rFonts w:ascii="Times New Roman" w:hAnsi="Times New Roman"/>
          <w:b/>
        </w:rPr>
        <w:t>О порядке регистрации устава</w:t>
      </w:r>
    </w:p>
    <w:p w:rsidR="00CF1640" w:rsidRDefault="00CF1640" w:rsidP="00CF16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территориального общественного</w:t>
      </w:r>
    </w:p>
    <w:p w:rsidR="00CF1640" w:rsidRDefault="00CF1640" w:rsidP="00CF16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самоуправления в сельском </w:t>
      </w:r>
    </w:p>
    <w:p w:rsidR="00CF1640" w:rsidRDefault="00CF1640" w:rsidP="00CF16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поселении Тошкуровский </w:t>
      </w:r>
    </w:p>
    <w:p w:rsidR="00CF1640" w:rsidRDefault="00CF1640" w:rsidP="00CF164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сельсовет муниципального района</w:t>
      </w:r>
    </w:p>
    <w:p w:rsidR="00CF1640" w:rsidRDefault="00CF1640" w:rsidP="00CF1640">
      <w:pPr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Балтачевский район"/>
        </w:smartTagPr>
        <w:r>
          <w:rPr>
            <w:rFonts w:ascii="Times New Roman" w:hAnsi="Times New Roman"/>
            <w:b/>
          </w:rPr>
          <w:t>Балтачевский район</w:t>
        </w:r>
      </w:smartTag>
      <w:r>
        <w:rPr>
          <w:rFonts w:ascii="Times New Roman" w:hAnsi="Times New Roman"/>
          <w:b/>
        </w:rPr>
        <w:t xml:space="preserve"> </w:t>
      </w:r>
    </w:p>
    <w:p w:rsidR="00CF1640" w:rsidRDefault="00CF1640" w:rsidP="00CF164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Республики Башкортостан</w:t>
      </w:r>
    </w:p>
    <w:p w:rsidR="00CF1640" w:rsidRPr="00CF1640" w:rsidRDefault="00CF1640" w:rsidP="00CF1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CF1640">
        <w:rPr>
          <w:rFonts w:ascii="Times New Roman" w:hAnsi="Times New Roman" w:cs="Times New Roman"/>
          <w:sz w:val="28"/>
          <w:szCs w:val="28"/>
        </w:rPr>
        <w:t xml:space="preserve">В целях реализации права граждан на осуществление территориального общественного самоуправления в  сельском поселении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Башкортостан, в соответствии с Федерльным законом от 6 октября 2003 года №131 –ФЗ «Об общих принципах организации местного самоуправления в Российской Федерации», решением Совета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 от «</w:t>
      </w:r>
      <w:r w:rsidR="00AF2BE8">
        <w:rPr>
          <w:rFonts w:ascii="Times New Roman" w:hAnsi="Times New Roman" w:cs="Times New Roman"/>
          <w:sz w:val="28"/>
          <w:szCs w:val="28"/>
        </w:rPr>
        <w:t>24</w:t>
      </w:r>
      <w:r w:rsidRPr="00CF1640">
        <w:rPr>
          <w:rFonts w:ascii="Times New Roman" w:hAnsi="Times New Roman" w:cs="Times New Roman"/>
          <w:sz w:val="28"/>
          <w:szCs w:val="28"/>
        </w:rPr>
        <w:t xml:space="preserve">» января  </w:t>
      </w:r>
      <w:smartTag w:uri="urn:schemas-microsoft-com:office:smarttags" w:element="metricconverter">
        <w:smartTagPr>
          <w:attr w:name="ProductID" w:val="2020 г"/>
        </w:smartTagPr>
        <w:r w:rsidRPr="00CF1640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CF1640">
        <w:rPr>
          <w:rFonts w:ascii="Times New Roman" w:hAnsi="Times New Roman" w:cs="Times New Roman"/>
          <w:sz w:val="28"/>
          <w:szCs w:val="28"/>
        </w:rPr>
        <w:t>. №</w:t>
      </w:r>
      <w:r w:rsidR="00AF2BE8">
        <w:rPr>
          <w:rFonts w:ascii="Times New Roman" w:hAnsi="Times New Roman" w:cs="Times New Roman"/>
          <w:sz w:val="28"/>
          <w:szCs w:val="28"/>
        </w:rPr>
        <w:t xml:space="preserve"> 4/40</w:t>
      </w:r>
      <w:r w:rsidRPr="00CF1640">
        <w:rPr>
          <w:rFonts w:ascii="Times New Roman" w:hAnsi="Times New Roman" w:cs="Times New Roman"/>
          <w:sz w:val="28"/>
          <w:szCs w:val="28"/>
        </w:rPr>
        <w:t xml:space="preserve"> «О Положении о территориальном общественном самоуправлении в  сельском поселении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Башкортостан», руководствуясь Уставом  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Башкортостан, Совет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 решил:</w:t>
      </w:r>
    </w:p>
    <w:p w:rsidR="00CF1640" w:rsidRPr="00CF1640" w:rsidRDefault="00CF1640" w:rsidP="00CF1640">
      <w:pPr>
        <w:pStyle w:val="a8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F1640">
        <w:rPr>
          <w:rFonts w:ascii="Times New Roman" w:hAnsi="Times New Roman"/>
          <w:sz w:val="28"/>
          <w:szCs w:val="28"/>
        </w:rPr>
        <w:t xml:space="preserve">Утвердить типовое положение о порядке регистрации устава территориального общественного самоуправления, осуществляемого на территории сельского поселения </w:t>
      </w:r>
      <w:r>
        <w:rPr>
          <w:rFonts w:ascii="Times New Roman" w:hAnsi="Times New Roman"/>
          <w:sz w:val="28"/>
          <w:szCs w:val="28"/>
        </w:rPr>
        <w:t>Тошкуровский</w:t>
      </w:r>
      <w:r w:rsidRPr="00CF1640">
        <w:rPr>
          <w:rFonts w:ascii="Times New Roman" w:hAnsi="Times New Roman"/>
          <w:sz w:val="28"/>
          <w:szCs w:val="28"/>
        </w:rPr>
        <w:t xml:space="preserve"> сельсовет муниципального района Балтачевский район Республики Башкортостан согласно приложению.</w:t>
      </w:r>
    </w:p>
    <w:p w:rsidR="00CF1640" w:rsidRPr="00CF1640" w:rsidRDefault="00CF1640" w:rsidP="00CF1640">
      <w:pPr>
        <w:pStyle w:val="a8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F1640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CF1640" w:rsidRPr="00CF1640" w:rsidRDefault="00CF1640" w:rsidP="00CF1640">
      <w:pPr>
        <w:pStyle w:val="a8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F1640" w:rsidRPr="00CF1640" w:rsidRDefault="00CF1640" w:rsidP="00CF1640">
      <w:pPr>
        <w:jc w:val="both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Глава сельского поселения</w:t>
      </w:r>
    </w:p>
    <w:p w:rsidR="00CF1640" w:rsidRPr="00CF1640" w:rsidRDefault="00CF1640" w:rsidP="00CF1640">
      <w:pPr>
        <w:jc w:val="both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 xml:space="preserve">Тошкуровский сельсовет </w:t>
      </w:r>
    </w:p>
    <w:p w:rsidR="00CF1640" w:rsidRPr="00CF1640" w:rsidRDefault="00CF1640" w:rsidP="00CF1640">
      <w:pPr>
        <w:jc w:val="both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муниципального района</w:t>
      </w:r>
    </w:p>
    <w:p w:rsidR="00CF1640" w:rsidRPr="00CF1640" w:rsidRDefault="00CF1640" w:rsidP="00CF1640">
      <w:p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Балтачевский район</w:t>
      </w:r>
      <w:r w:rsidRPr="00CF1640">
        <w:rPr>
          <w:rFonts w:ascii="Times New Roman" w:hAnsi="Times New Roman" w:cs="Times New Roman"/>
        </w:rPr>
        <w:tab/>
      </w:r>
    </w:p>
    <w:p w:rsidR="00CF1640" w:rsidRPr="00CF1640" w:rsidRDefault="00CF1640" w:rsidP="00CF1640">
      <w:pPr>
        <w:jc w:val="both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Республики Башкортостан</w:t>
      </w:r>
      <w:r w:rsidRPr="00CF1640">
        <w:rPr>
          <w:rFonts w:ascii="Times New Roman" w:hAnsi="Times New Roman" w:cs="Times New Roman"/>
        </w:rPr>
        <w:tab/>
        <w:t xml:space="preserve">                                              </w:t>
      </w:r>
      <w:proofErr w:type="spellStart"/>
      <w:r w:rsidRPr="00CF1640">
        <w:rPr>
          <w:rFonts w:ascii="Times New Roman" w:hAnsi="Times New Roman" w:cs="Times New Roman"/>
        </w:rPr>
        <w:t>Б.Ф.Аглямов</w:t>
      </w:r>
      <w:proofErr w:type="spellEnd"/>
    </w:p>
    <w:p w:rsidR="00CF1640" w:rsidRPr="00CF1640" w:rsidRDefault="00CF1640" w:rsidP="00CF1640">
      <w:pPr>
        <w:rPr>
          <w:rFonts w:ascii="Times New Roman" w:hAnsi="Times New Roman" w:cs="Times New Roman"/>
        </w:rPr>
      </w:pPr>
    </w:p>
    <w:p w:rsidR="00CF1640" w:rsidRPr="00CF1640" w:rsidRDefault="00CF1640" w:rsidP="00CF1640">
      <w:pPr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Д.Тошкурово</w:t>
      </w:r>
    </w:p>
    <w:p w:rsidR="00CF1640" w:rsidRPr="00CF1640" w:rsidRDefault="00CF1640" w:rsidP="00CF1640">
      <w:pPr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24 января 2020г.</w:t>
      </w:r>
    </w:p>
    <w:p w:rsidR="00CF1640" w:rsidRDefault="00CF1640" w:rsidP="00CF1640">
      <w:pPr>
        <w:jc w:val="both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№ 4/41</w:t>
      </w:r>
    </w:p>
    <w:p w:rsidR="00301BC0" w:rsidRDefault="00301BC0" w:rsidP="00CF1640">
      <w:pPr>
        <w:jc w:val="both"/>
        <w:rPr>
          <w:rFonts w:ascii="Times New Roman" w:hAnsi="Times New Roman" w:cs="Times New Roman"/>
        </w:rPr>
      </w:pPr>
    </w:p>
    <w:p w:rsidR="00CF1640" w:rsidRPr="00CF1640" w:rsidRDefault="00CF1640" w:rsidP="00CF1640">
      <w:pPr>
        <w:jc w:val="both"/>
        <w:rPr>
          <w:rFonts w:ascii="Times New Roman" w:hAnsi="Times New Roman" w:cs="Times New Roman"/>
          <w:b/>
        </w:rPr>
      </w:pPr>
    </w:p>
    <w:p w:rsidR="00CF1640" w:rsidRPr="00CF1640" w:rsidRDefault="00CF1640" w:rsidP="00CF1640">
      <w:pPr>
        <w:jc w:val="right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lastRenderedPageBreak/>
        <w:t xml:space="preserve">Приложение </w:t>
      </w:r>
    </w:p>
    <w:p w:rsidR="00CF1640" w:rsidRPr="00CF1640" w:rsidRDefault="00CF1640" w:rsidP="00CF1640">
      <w:pPr>
        <w:jc w:val="right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к решению Совета сельского поселения</w:t>
      </w:r>
    </w:p>
    <w:p w:rsidR="00CF1640" w:rsidRPr="00CF1640" w:rsidRDefault="00CF1640" w:rsidP="00CF1640">
      <w:pPr>
        <w:jc w:val="right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Тошкуровский сельсовет муниципального района</w:t>
      </w:r>
    </w:p>
    <w:p w:rsidR="00CF1640" w:rsidRPr="00CF1640" w:rsidRDefault="00CF1640" w:rsidP="00CF1640">
      <w:pPr>
        <w:jc w:val="right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>Балтачевский район Республики Башкортостан</w:t>
      </w:r>
    </w:p>
    <w:p w:rsidR="00CF1640" w:rsidRPr="00CF1640" w:rsidRDefault="00CF1640" w:rsidP="00CF1640">
      <w:pPr>
        <w:jc w:val="right"/>
        <w:rPr>
          <w:rFonts w:ascii="Times New Roman" w:hAnsi="Times New Roman" w:cs="Times New Roman"/>
        </w:rPr>
      </w:pPr>
      <w:r w:rsidRPr="00CF164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24</w:t>
      </w:r>
      <w:r w:rsidRPr="00CF1640">
        <w:rPr>
          <w:rFonts w:ascii="Times New Roman" w:hAnsi="Times New Roman" w:cs="Times New Roman"/>
        </w:rPr>
        <w:t xml:space="preserve"> января 2020г. № </w:t>
      </w:r>
      <w:r>
        <w:rPr>
          <w:rFonts w:ascii="Times New Roman" w:hAnsi="Times New Roman" w:cs="Times New Roman"/>
        </w:rPr>
        <w:t>4/41</w:t>
      </w:r>
    </w:p>
    <w:p w:rsidR="00CF1640" w:rsidRPr="00CF1640" w:rsidRDefault="00CF1640" w:rsidP="00CF1640">
      <w:pPr>
        <w:jc w:val="right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640" w:rsidRPr="00CF1640" w:rsidRDefault="00CF1640" w:rsidP="00CF1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40">
        <w:rPr>
          <w:rFonts w:ascii="Times New Roman" w:hAnsi="Times New Roman" w:cs="Times New Roman"/>
          <w:b/>
          <w:sz w:val="28"/>
          <w:szCs w:val="28"/>
        </w:rPr>
        <w:t>ТИПОВОЕ ПОЛОЖЕНИЕ</w:t>
      </w:r>
    </w:p>
    <w:p w:rsidR="00CF1640" w:rsidRPr="00CF1640" w:rsidRDefault="00CF1640" w:rsidP="00CF1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40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proofErr w:type="gramStart"/>
      <w:r w:rsidRPr="00CF1640">
        <w:rPr>
          <w:rFonts w:ascii="Times New Roman" w:hAnsi="Times New Roman" w:cs="Times New Roman"/>
          <w:b/>
          <w:sz w:val="28"/>
          <w:szCs w:val="28"/>
        </w:rPr>
        <w:t>РЕГИСТРАЦИИ  ТЕРРИТОРИАЛЬНОГО</w:t>
      </w:r>
      <w:proofErr w:type="gramEnd"/>
      <w:r w:rsidRPr="00CF1640">
        <w:rPr>
          <w:rFonts w:ascii="Times New Roman" w:hAnsi="Times New Roman" w:cs="Times New Roman"/>
          <w:b/>
          <w:sz w:val="28"/>
          <w:szCs w:val="28"/>
        </w:rPr>
        <w:t xml:space="preserve"> ОБЩЕСТВЕННОГО САМОУПРАВЛЕНИЯ, ОСУЩЕСТВЛЯЕМОГО НА ТЕРРИТОРИИ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БАЛТАЧЕВСКИЙ РАЙОН РЕСПУБЛИКИ БАШКОРТОСТАН</w:t>
      </w:r>
    </w:p>
    <w:p w:rsidR="00CF1640" w:rsidRPr="00CF1640" w:rsidRDefault="00CF1640" w:rsidP="00CF1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40" w:rsidRPr="00CF1640" w:rsidRDefault="00CF1640" w:rsidP="00CF1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4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F1640" w:rsidRPr="00CF1640" w:rsidRDefault="00CF1640" w:rsidP="00CF1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40" w:rsidRPr="00CF1640" w:rsidRDefault="00CF1640" w:rsidP="00CF164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1. Настоящий порядок в соответствии с Федеральным законом от 06.10.2003 №131-ФЗ «Об общих принципах организации местного самоуправления в Российской Федерации», Уставом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 определяет процедуру регистрации устава территориального общественного самоуправления, осуществляемого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 (далее – устав территориального общественного самоуправления), уполномоченным органом местного самоуправления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CF1640" w:rsidRPr="00CF1640" w:rsidRDefault="00CF1640" w:rsidP="00CF16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2. Уполномоченным органом местного самоуправления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Башкортостан, осуществляющим регистрацию устава территориального общественного самоуправления, осуществляемого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район, является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Балтачевский район Республики Башкортостан (далее –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сельсовет).</w:t>
      </w:r>
    </w:p>
    <w:p w:rsidR="00CF1640" w:rsidRPr="00CF1640" w:rsidRDefault="00CF1640" w:rsidP="00CF16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640" w:rsidRPr="00CF1640" w:rsidRDefault="00CF1640" w:rsidP="00CF16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640">
        <w:rPr>
          <w:rFonts w:ascii="Times New Roman" w:hAnsi="Times New Roman" w:cs="Times New Roman"/>
          <w:b/>
          <w:sz w:val="28"/>
          <w:szCs w:val="28"/>
        </w:rPr>
        <w:t>2.ПОРЯДОК ПРЕДСТАВЛЕНИЯ УСТАВА ТЕРРИТОРИАЛЬНОГО ОБЩЕСТВЕННОГО САМОУПРАВЛЕНИЯ ДЛЯ РЕГИСТРАЦИИ</w:t>
      </w:r>
    </w:p>
    <w:p w:rsidR="00CF1640" w:rsidRPr="00CF1640" w:rsidRDefault="00CF1640" w:rsidP="00CF1640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1640" w:rsidRPr="00CF1640" w:rsidRDefault="00CF1640" w:rsidP="00CF1640">
      <w:pPr>
        <w:pStyle w:val="a8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1640">
        <w:rPr>
          <w:rFonts w:ascii="Times New Roman" w:hAnsi="Times New Roman"/>
          <w:sz w:val="28"/>
          <w:szCs w:val="28"/>
        </w:rPr>
        <w:t xml:space="preserve">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заявитель), представляет в Администрацию сельского поселения </w:t>
      </w:r>
      <w:r>
        <w:rPr>
          <w:rFonts w:ascii="Times New Roman" w:hAnsi="Times New Roman"/>
          <w:sz w:val="28"/>
          <w:szCs w:val="28"/>
        </w:rPr>
        <w:t>Тошкуровский</w:t>
      </w:r>
      <w:r w:rsidRPr="00CF1640">
        <w:rPr>
          <w:rFonts w:ascii="Times New Roman" w:hAnsi="Times New Roman"/>
          <w:sz w:val="28"/>
          <w:szCs w:val="28"/>
        </w:rPr>
        <w:t xml:space="preserve"> сельсовет</w:t>
      </w:r>
      <w:proofErr w:type="gramStart"/>
      <w:r w:rsidRPr="00CF1640">
        <w:rPr>
          <w:rFonts w:ascii="Times New Roman" w:hAnsi="Times New Roman"/>
          <w:sz w:val="28"/>
          <w:szCs w:val="28"/>
        </w:rPr>
        <w:t>.</w:t>
      </w:r>
      <w:proofErr w:type="gramEnd"/>
      <w:r w:rsidRPr="00CF1640">
        <w:rPr>
          <w:rFonts w:ascii="Times New Roman" w:hAnsi="Times New Roman"/>
          <w:sz w:val="28"/>
          <w:szCs w:val="28"/>
        </w:rPr>
        <w:t xml:space="preserve"> следующий комплект документов:</w:t>
      </w:r>
    </w:p>
    <w:p w:rsidR="00CF1640" w:rsidRPr="00CF1640" w:rsidRDefault="00CF1640" w:rsidP="00CF1640">
      <w:pPr>
        <w:pStyle w:val="a8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CF1640">
        <w:rPr>
          <w:rFonts w:ascii="Times New Roman" w:hAnsi="Times New Roman"/>
          <w:sz w:val="28"/>
          <w:szCs w:val="28"/>
        </w:rPr>
        <w:t>- заявление о регистрации устава территориального общественного самоуправления по форме, установленной приложением 1 к настоящему Положению;</w:t>
      </w:r>
    </w:p>
    <w:p w:rsidR="00CF1640" w:rsidRPr="00CF1640" w:rsidRDefault="00CF1640" w:rsidP="00CF1640">
      <w:pPr>
        <w:pStyle w:val="a8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CF1640">
        <w:rPr>
          <w:rFonts w:ascii="Times New Roman" w:hAnsi="Times New Roman"/>
          <w:sz w:val="28"/>
          <w:szCs w:val="28"/>
        </w:rPr>
        <w:t xml:space="preserve">- копия решения Совета депутатов сельского поселения </w:t>
      </w:r>
      <w:r>
        <w:rPr>
          <w:rFonts w:ascii="Times New Roman" w:hAnsi="Times New Roman"/>
          <w:sz w:val="28"/>
          <w:szCs w:val="28"/>
        </w:rPr>
        <w:t>Тошкуровский</w:t>
      </w:r>
      <w:r w:rsidRPr="00CF1640">
        <w:rPr>
          <w:rFonts w:ascii="Times New Roman" w:hAnsi="Times New Roman"/>
          <w:sz w:val="28"/>
          <w:szCs w:val="28"/>
        </w:rPr>
        <w:t xml:space="preserve"> сельсовет муниципального района Балтачевский район Республики Башкортостан об </w:t>
      </w:r>
      <w:r w:rsidRPr="00CF1640">
        <w:rPr>
          <w:rFonts w:ascii="Times New Roman" w:hAnsi="Times New Roman"/>
          <w:sz w:val="28"/>
          <w:szCs w:val="28"/>
        </w:rPr>
        <w:lastRenderedPageBreak/>
        <w:t>установлении границ территории, на которой осуществляется учреждаемое территориального общественного самоуправления;</w:t>
      </w:r>
    </w:p>
    <w:p w:rsidR="00CF1640" w:rsidRPr="00CF1640" w:rsidRDefault="00CF1640" w:rsidP="00CF1640">
      <w:pPr>
        <w:pStyle w:val="a8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CF1640">
        <w:rPr>
          <w:rFonts w:ascii="Times New Roman" w:hAnsi="Times New Roman"/>
          <w:sz w:val="28"/>
          <w:szCs w:val="28"/>
        </w:rPr>
        <w:t xml:space="preserve">- протокол собрания на конференции граждан, осуществляющих </w:t>
      </w:r>
      <w:proofErr w:type="gramStart"/>
      <w:r w:rsidRPr="00CF1640">
        <w:rPr>
          <w:rFonts w:ascii="Times New Roman" w:hAnsi="Times New Roman"/>
          <w:sz w:val="28"/>
          <w:szCs w:val="28"/>
        </w:rPr>
        <w:t>учреждаемое  территориальное</w:t>
      </w:r>
      <w:proofErr w:type="gramEnd"/>
      <w:r w:rsidRPr="00CF1640">
        <w:rPr>
          <w:rFonts w:ascii="Times New Roman" w:hAnsi="Times New Roman"/>
          <w:sz w:val="28"/>
          <w:szCs w:val="28"/>
        </w:rPr>
        <w:t xml:space="preserve"> общественное самоуправление, на котором принято решение об утверждении устава учреждаемого территориального общественного самоуправления (подлинник либо нотариально заверенная копия);</w:t>
      </w:r>
    </w:p>
    <w:p w:rsidR="00CF1640" w:rsidRPr="00CF1640" w:rsidRDefault="00CF1640" w:rsidP="00CF1640">
      <w:pPr>
        <w:pStyle w:val="a8"/>
        <w:tabs>
          <w:tab w:val="left" w:pos="142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CF1640">
        <w:rPr>
          <w:rFonts w:ascii="Times New Roman" w:hAnsi="Times New Roman"/>
          <w:sz w:val="28"/>
          <w:szCs w:val="28"/>
        </w:rPr>
        <w:t>- протокол собрания или конференции граждан, осуществляющих учреждаемое территориальное общественного самоуправления</w:t>
      </w:r>
      <w:r w:rsidRPr="00CF16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на котором принято решение о наделении полномочиями заявителя на осуществление действий, необходимых для регистрации </w:t>
      </w:r>
      <w:proofErr w:type="gramStart"/>
      <w:r w:rsidRPr="00CF1640">
        <w:rPr>
          <w:rFonts w:ascii="Times New Roman" w:hAnsi="Times New Roman"/>
          <w:color w:val="000000"/>
          <w:sz w:val="28"/>
          <w:szCs w:val="28"/>
          <w:lang w:eastAsia="ru-RU"/>
        </w:rPr>
        <w:t>устава</w:t>
      </w:r>
      <w:proofErr w:type="gramEnd"/>
      <w:r w:rsidRPr="00CF16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учреждаемого территориального общественного самоуправления (подлинник либо нотариально заверенная копия);</w:t>
      </w:r>
    </w:p>
    <w:p w:rsidR="00CF1640" w:rsidRPr="00CF1640" w:rsidRDefault="00CF1640" w:rsidP="00CF1640">
      <w:pPr>
        <w:pStyle w:val="11"/>
        <w:numPr>
          <w:ilvl w:val="0"/>
          <w:numId w:val="13"/>
        </w:numPr>
        <w:shd w:val="clear" w:color="auto" w:fill="auto"/>
        <w:tabs>
          <w:tab w:val="left" w:pos="729"/>
        </w:tabs>
        <w:spacing w:line="240" w:lineRule="auto"/>
        <w:ind w:firstLine="560"/>
        <w:jc w:val="both"/>
        <w:rPr>
          <w:sz w:val="28"/>
          <w:szCs w:val="28"/>
        </w:rPr>
      </w:pPr>
      <w:r w:rsidRPr="00CF1640">
        <w:rPr>
          <w:color w:val="000000"/>
          <w:sz w:val="28"/>
          <w:szCs w:val="28"/>
        </w:rPr>
        <w:t>два экземпляра текста устава, принятого собранием или конференцией граждан, осуществляющих учреждаемое территориальное общественное самоуправление, прошитого, пронумерованного и заверенного подписью заявителя на последнем листе каждого экземпляра.</w:t>
      </w:r>
    </w:p>
    <w:p w:rsidR="00CF1640" w:rsidRPr="00CF1640" w:rsidRDefault="00CF1640" w:rsidP="00CF1640">
      <w:pPr>
        <w:pStyle w:val="11"/>
        <w:numPr>
          <w:ilvl w:val="0"/>
          <w:numId w:val="12"/>
        </w:numPr>
        <w:shd w:val="clear" w:color="auto" w:fill="auto"/>
        <w:tabs>
          <w:tab w:val="left" w:pos="75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CF1640">
        <w:rPr>
          <w:color w:val="000000"/>
          <w:sz w:val="28"/>
          <w:szCs w:val="28"/>
        </w:rPr>
        <w:t>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CF1640" w:rsidRPr="00CF1640" w:rsidRDefault="00CF1640" w:rsidP="00CF1640">
      <w:pPr>
        <w:pStyle w:val="11"/>
        <w:numPr>
          <w:ilvl w:val="0"/>
          <w:numId w:val="12"/>
        </w:numPr>
        <w:shd w:val="clear" w:color="auto" w:fill="auto"/>
        <w:tabs>
          <w:tab w:val="left" w:pos="769"/>
        </w:tabs>
        <w:spacing w:line="240" w:lineRule="auto"/>
        <w:ind w:left="0" w:firstLine="560"/>
        <w:jc w:val="both"/>
        <w:rPr>
          <w:sz w:val="28"/>
          <w:szCs w:val="28"/>
        </w:rPr>
      </w:pPr>
      <w:r w:rsidRPr="00CF1640">
        <w:rPr>
          <w:color w:val="000000"/>
          <w:sz w:val="28"/>
          <w:szCs w:val="28"/>
        </w:rPr>
        <w:t>При получении комплекта документов оформляется два экземпляра расписки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 В расписке указывается дата получения комплекта документов уполномоченным органом, а также дата выдачи решения о регистрации, либо решения об отказе в регистрации.</w:t>
      </w:r>
    </w:p>
    <w:p w:rsidR="00CF1640" w:rsidRPr="00CF1640" w:rsidRDefault="00CF1640" w:rsidP="00CF1640">
      <w:pPr>
        <w:pStyle w:val="11"/>
        <w:numPr>
          <w:ilvl w:val="0"/>
          <w:numId w:val="12"/>
        </w:numPr>
        <w:shd w:val="clear" w:color="auto" w:fill="auto"/>
        <w:tabs>
          <w:tab w:val="left" w:pos="754"/>
        </w:tabs>
        <w:spacing w:line="240" w:lineRule="auto"/>
        <w:ind w:left="0" w:firstLine="560"/>
        <w:jc w:val="both"/>
        <w:rPr>
          <w:sz w:val="28"/>
          <w:szCs w:val="28"/>
        </w:rPr>
      </w:pPr>
      <w:r w:rsidRPr="00CF1640">
        <w:rPr>
          <w:color w:val="000000"/>
          <w:sz w:val="28"/>
          <w:szCs w:val="28"/>
        </w:rPr>
        <w:t>При предоставлении неполного перечня документов, предусмотренных пунктом 1 настоящего раздела, сотрудник, осуществляющий прием документов, с разъяснением о необходимости предоставления недостающих документов возвращает пакет документов заявителю.</w:t>
      </w:r>
    </w:p>
    <w:p w:rsidR="00CF1640" w:rsidRPr="00CF1640" w:rsidRDefault="00CF1640" w:rsidP="00CF1640">
      <w:pPr>
        <w:pStyle w:val="11"/>
        <w:numPr>
          <w:ilvl w:val="0"/>
          <w:numId w:val="12"/>
        </w:numPr>
        <w:shd w:val="clear" w:color="auto" w:fill="auto"/>
        <w:tabs>
          <w:tab w:val="left" w:pos="1054"/>
          <w:tab w:val="left" w:leader="underscore" w:pos="2984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CF1640">
        <w:rPr>
          <w:color w:val="000000"/>
          <w:sz w:val="28"/>
          <w:szCs w:val="28"/>
        </w:rPr>
        <w:t xml:space="preserve">Администрация сельского поселения </w:t>
      </w:r>
      <w:r>
        <w:rPr>
          <w:color w:val="000000"/>
          <w:sz w:val="28"/>
          <w:szCs w:val="28"/>
        </w:rPr>
        <w:t>Тошкуровский</w:t>
      </w:r>
      <w:r w:rsidRPr="00CF1640">
        <w:rPr>
          <w:color w:val="000000"/>
          <w:sz w:val="28"/>
          <w:szCs w:val="28"/>
        </w:rPr>
        <w:t xml:space="preserve"> сельсовет не вправе требовать предоставления других документов, кроме документов, установленных настоящим Положением.</w:t>
      </w:r>
    </w:p>
    <w:p w:rsidR="00CF1640" w:rsidRPr="00CF1640" w:rsidRDefault="00CF1640" w:rsidP="00CF1640">
      <w:pPr>
        <w:pStyle w:val="11"/>
        <w:shd w:val="clear" w:color="auto" w:fill="auto"/>
        <w:tabs>
          <w:tab w:val="left" w:pos="1054"/>
          <w:tab w:val="left" w:leader="underscore" w:pos="2984"/>
        </w:tabs>
        <w:spacing w:line="240" w:lineRule="auto"/>
        <w:ind w:left="560"/>
        <w:rPr>
          <w:sz w:val="28"/>
          <w:szCs w:val="28"/>
        </w:rPr>
      </w:pPr>
    </w:p>
    <w:p w:rsidR="00CF1640" w:rsidRPr="00CF1640" w:rsidRDefault="00CF1640" w:rsidP="00CF1640">
      <w:pPr>
        <w:tabs>
          <w:tab w:val="left" w:pos="3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640">
        <w:rPr>
          <w:rFonts w:ascii="Times New Roman" w:hAnsi="Times New Roman" w:cs="Times New Roman"/>
          <w:b/>
          <w:bCs/>
          <w:sz w:val="28"/>
          <w:szCs w:val="28"/>
        </w:rPr>
        <w:t>3.ПОРЯДОК РАССМОТРЕНИЯ ЗАЯВЛЕНИЯ И ПРИНЯТИЯ РЕШЕНИЯ О РЕГИСТРАЦИИ УСТАВА ТЕРРИТОРИАЛЬНОГО ОБЩЕСТВЕННОГО САМОУПРАВЛЕНИЯ, ЛИБО ОБ ОТКАЗЕ В РЕГИСТРАЦИИ</w:t>
      </w:r>
    </w:p>
    <w:p w:rsidR="00CF1640" w:rsidRPr="00CF1640" w:rsidRDefault="00CF1640" w:rsidP="00CF1640">
      <w:pPr>
        <w:tabs>
          <w:tab w:val="left" w:pos="38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1640" w:rsidRPr="00CF1640" w:rsidRDefault="00CF1640" w:rsidP="00CF1640">
      <w:pPr>
        <w:tabs>
          <w:tab w:val="left" w:pos="786"/>
          <w:tab w:val="left" w:leader="underscore" w:pos="2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ab/>
        <w:t xml:space="preserve">1.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F1640">
        <w:rPr>
          <w:rFonts w:ascii="Times New Roman" w:hAnsi="Times New Roman" w:cs="Times New Roman"/>
          <w:sz w:val="28"/>
          <w:szCs w:val="28"/>
        </w:rPr>
        <w:tab/>
      </w:r>
    </w:p>
    <w:p w:rsidR="00CF1640" w:rsidRPr="00CF1640" w:rsidRDefault="00CF1640" w:rsidP="00CF1640">
      <w:pPr>
        <w:tabs>
          <w:tab w:val="left" w:leader="underscore" w:pos="384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представленный пакет документов, проводит правовую экспертизу устава территориального общественного самоуправления, а также, в случае необходимости, проверку в установленном законодательством порядке подлинности представленных документов, и подготавливает проект распоряжения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о регистрации устава территориального общественного самоуправления либо об отказе в регистрации с указанием оснований отказа.</w:t>
      </w:r>
    </w:p>
    <w:p w:rsidR="00CF1640" w:rsidRPr="00CF1640" w:rsidRDefault="00CF1640" w:rsidP="00CF1640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ab/>
        <w:t>2. Решение об отказе в регистрации устава территориального общественного самоуправления может быть принято только при наличии одного либо нескольких из следующих оснований:</w:t>
      </w:r>
    </w:p>
    <w:p w:rsidR="00CF1640" w:rsidRPr="00CF1640" w:rsidRDefault="00CF1640" w:rsidP="00CF1640">
      <w:pPr>
        <w:numPr>
          <w:ilvl w:val="0"/>
          <w:numId w:val="13"/>
        </w:numPr>
        <w:tabs>
          <w:tab w:val="left" w:pos="729"/>
        </w:tabs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lastRenderedPageBreak/>
        <w:t>предоставление неполного перечня документов, предусмотренных пунктом 1 раздела II настоящего Положения;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687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подача заявления неуполномоченным лицом, в том числе, отсутствие полномочий которого выяснилось в ходе проверки подлинности представленных документов;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682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выявление недостоверности документов в результате проведения проверки их подлинности;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682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несоблюдение порядка принятия представленных документов, в том числе представленного для регистрации устава территориального общественного самоуправления, требованиям действующего законодательства;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682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действующего законодательства, в том числе настоящего Положения.</w:t>
      </w:r>
    </w:p>
    <w:p w:rsidR="00CF1640" w:rsidRPr="00CF1640" w:rsidRDefault="00CF1640" w:rsidP="00CF1640">
      <w:pPr>
        <w:tabs>
          <w:tab w:val="left" w:pos="851"/>
          <w:tab w:val="left" w:leader="underscore" w:pos="65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ab/>
        <w:t>3. Решение о регистрации устава территориального общественного самоуправления или об отказе в регистрации принимается</w:t>
      </w:r>
      <w:r w:rsidRPr="00CF1640">
        <w:rPr>
          <w:rFonts w:ascii="Times New Roman" w:hAnsi="Times New Roman" w:cs="Times New Roman"/>
          <w:sz w:val="28"/>
          <w:szCs w:val="28"/>
        </w:rPr>
        <w:tab/>
        <w:t xml:space="preserve">Администрацией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и оформляется </w:t>
      </w:r>
      <w:r w:rsidRPr="00CF1640">
        <w:rPr>
          <w:rFonts w:ascii="Times New Roman" w:hAnsi="Times New Roman" w:cs="Times New Roman"/>
          <w:iCs/>
          <w:sz w:val="28"/>
          <w:szCs w:val="28"/>
        </w:rPr>
        <w:t xml:space="preserve">распоряжением Администрации сельского поселения </w:t>
      </w:r>
      <w:r>
        <w:rPr>
          <w:rFonts w:ascii="Times New Roman" w:hAnsi="Times New Roman" w:cs="Times New Roman"/>
          <w:iCs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iCs/>
          <w:sz w:val="28"/>
          <w:szCs w:val="28"/>
        </w:rPr>
        <w:t xml:space="preserve"> сельсовет.</w:t>
      </w:r>
    </w:p>
    <w:p w:rsidR="00CF1640" w:rsidRPr="00CF1640" w:rsidRDefault="00CF1640" w:rsidP="00CF1640">
      <w:pPr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Датой регистрации является дата принятия соответствующего решения уполномоченным органом. В случае принятия решения о регистрации устава территориального общественного самоуправления запись о регистрации вносится в реестр уставов территориального общественного самоуправления, форма которого установлена приложением 3 к настоящему Положению.</w:t>
      </w:r>
    </w:p>
    <w:p w:rsidR="00CF1640" w:rsidRPr="00CF1640" w:rsidRDefault="00CF1640" w:rsidP="00CF1640">
      <w:pPr>
        <w:tabs>
          <w:tab w:val="left" w:leader="underscore" w:pos="2138"/>
          <w:tab w:val="left" w:leader="underscore" w:pos="2610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    4.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F1640" w:rsidRPr="00CF1640" w:rsidRDefault="00CF1640" w:rsidP="00CF1640">
      <w:pPr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обеспечивает учет и хранение документов, представленных для регистрации устава территориального общественного самоуправления.</w:t>
      </w:r>
    </w:p>
    <w:p w:rsidR="00CF1640" w:rsidRPr="00CF1640" w:rsidRDefault="00CF1640" w:rsidP="00CF1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640" w:rsidRDefault="00CF1640" w:rsidP="00CF16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640">
        <w:rPr>
          <w:rFonts w:ascii="Times New Roman" w:hAnsi="Times New Roman" w:cs="Times New Roman"/>
          <w:b/>
          <w:bCs/>
          <w:sz w:val="28"/>
          <w:szCs w:val="28"/>
        </w:rPr>
        <w:t>IV. ПОРЯДОК ВЫДАЧИ ЗАЯВИТЕЛЮ ДОКУМЕНТОВ</w:t>
      </w:r>
      <w:r w:rsidRPr="00CF1640">
        <w:rPr>
          <w:rFonts w:ascii="Times New Roman" w:hAnsi="Times New Roman" w:cs="Times New Roman"/>
          <w:b/>
          <w:bCs/>
          <w:sz w:val="28"/>
          <w:szCs w:val="28"/>
        </w:rPr>
        <w:br/>
        <w:t>О РЕГИСТРАЦИИ УСТАВА ТЕРРИТОРИАЛЬНОГО ОБЩЕСТВЕННОГО САМОУПРАВЛЕНИЯ</w:t>
      </w:r>
    </w:p>
    <w:p w:rsidR="00CF1640" w:rsidRPr="00CF1640" w:rsidRDefault="00CF1640" w:rsidP="00CF16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640" w:rsidRPr="00CF1640" w:rsidRDefault="00CF1640" w:rsidP="00CF1640">
      <w:pPr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ab/>
        <w:t xml:space="preserve">1. Решение о регистрации устава территориального общественного самоуправления либо об отказе в регистрации принимается и выдается (направляется) заявителю в 30-дневный срок с даты получения Администрацией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пакета документов.</w:t>
      </w:r>
    </w:p>
    <w:p w:rsidR="00CF1640" w:rsidRPr="00CF1640" w:rsidRDefault="00CF1640" w:rsidP="00CF1640">
      <w:pPr>
        <w:tabs>
          <w:tab w:val="left" w:pos="785"/>
          <w:tab w:val="left" w:leader="underscore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ab/>
        <w:t xml:space="preserve">2. Распоряжение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о регистрации устава территориального общественного самоуправления либо об отказе в регистрации выдается заявителю или уполномоченному им, в соответствии с требованиями законодательства, лицу.</w:t>
      </w:r>
    </w:p>
    <w:p w:rsidR="00CF1640" w:rsidRPr="00CF1640" w:rsidRDefault="00CF1640" w:rsidP="00CF1640">
      <w:pPr>
        <w:tabs>
          <w:tab w:val="left" w:pos="7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ab/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CF1640" w:rsidRPr="00CF1640" w:rsidRDefault="00CF1640" w:rsidP="00CF1640">
      <w:pPr>
        <w:tabs>
          <w:tab w:val="left" w:leader="underscore" w:pos="3802"/>
        </w:tabs>
        <w:ind w:firstLine="5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Если заявитель в течение 7 дней с установленной в расписке даты выдачи решения о регистрации, либо решения об отказе в регистрации, не обратился за получением решения, распоряжение  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о регистрации устава территориального общественного самоуправления либо об отказе в регистрации направляется заявителю заказным письмом с уведомлением о вручении и описью вложения. При возвращении </w:t>
      </w:r>
      <w:r w:rsidRPr="00CF1640">
        <w:rPr>
          <w:rFonts w:ascii="Times New Roman" w:hAnsi="Times New Roman" w:cs="Times New Roman"/>
          <w:sz w:val="28"/>
          <w:szCs w:val="28"/>
        </w:rPr>
        <w:lastRenderedPageBreak/>
        <w:t>уведомления оно хранится в материалах дела в</w:t>
      </w:r>
      <w:r w:rsidRPr="00CF1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CF1640">
        <w:rPr>
          <w:rFonts w:ascii="Times New Roman" w:hAnsi="Times New Roman" w:cs="Times New Roman"/>
          <w:iCs/>
          <w:sz w:val="28"/>
          <w:szCs w:val="28"/>
        </w:rPr>
        <w:t>Администрации  сельского</w:t>
      </w:r>
      <w:proofErr w:type="gramEnd"/>
      <w:r w:rsidRPr="00CF1640">
        <w:rPr>
          <w:rFonts w:ascii="Times New Roman" w:hAnsi="Times New Roman" w:cs="Times New Roman"/>
          <w:i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iCs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iCs/>
          <w:sz w:val="28"/>
          <w:szCs w:val="28"/>
        </w:rPr>
        <w:t xml:space="preserve"> сельсовет.</w:t>
      </w:r>
    </w:p>
    <w:p w:rsidR="00CF1640" w:rsidRPr="00CF1640" w:rsidRDefault="00CF1640" w:rsidP="00CF1640">
      <w:pPr>
        <w:pStyle w:val="11"/>
        <w:shd w:val="clear" w:color="auto" w:fill="auto"/>
        <w:tabs>
          <w:tab w:val="left" w:leader="underscore" w:pos="1921"/>
        </w:tabs>
        <w:spacing w:line="240" w:lineRule="auto"/>
        <w:jc w:val="both"/>
        <w:rPr>
          <w:sz w:val="28"/>
          <w:szCs w:val="28"/>
          <w:lang w:eastAsia="ru-RU"/>
        </w:rPr>
      </w:pPr>
      <w:r w:rsidRPr="00CF1640">
        <w:rPr>
          <w:sz w:val="28"/>
          <w:szCs w:val="28"/>
        </w:rPr>
        <w:t xml:space="preserve">     4. </w:t>
      </w:r>
      <w:proofErr w:type="gramStart"/>
      <w:r w:rsidRPr="00CF1640">
        <w:rPr>
          <w:sz w:val="28"/>
          <w:szCs w:val="28"/>
        </w:rPr>
        <w:t>Распоряжение  Администрации</w:t>
      </w:r>
      <w:proofErr w:type="gramEnd"/>
      <w:r w:rsidRPr="00CF1640"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>Тошкуровский</w:t>
      </w:r>
      <w:r w:rsidRPr="00CF1640">
        <w:rPr>
          <w:sz w:val="28"/>
          <w:szCs w:val="28"/>
        </w:rPr>
        <w:t xml:space="preserve"> сельсовет  о регистрации устава территориального общественного самоуправления либо об отказе в регистрации выдается (направляется) заявителю вместе с одним экземпляром представленного на регистрацию устава территориального общественного самоуправления: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765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в случае принятия решения о регистрации - скрепленный печатью </w:t>
      </w:r>
      <w:proofErr w:type="gramStart"/>
      <w:r w:rsidRPr="00CF1640">
        <w:rPr>
          <w:rFonts w:ascii="Times New Roman" w:hAnsi="Times New Roman" w:cs="Times New Roman"/>
          <w:sz w:val="28"/>
          <w:szCs w:val="28"/>
        </w:rPr>
        <w:t>Администрации  сельского</w:t>
      </w:r>
      <w:proofErr w:type="gramEnd"/>
      <w:r w:rsidRPr="00CF164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с подписью </w:t>
      </w:r>
      <w:r w:rsidRPr="00CF164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F1640">
        <w:rPr>
          <w:rFonts w:ascii="Times New Roman" w:hAnsi="Times New Roman" w:cs="Times New Roman"/>
          <w:iCs/>
          <w:sz w:val="28"/>
          <w:szCs w:val="28"/>
        </w:rPr>
        <w:t>главы сельского поселения.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76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в случае принятия решения об отказе в регистрации - в представленном виде.</w:t>
      </w:r>
    </w:p>
    <w:p w:rsidR="00CF1640" w:rsidRPr="00CF1640" w:rsidRDefault="00CF1640" w:rsidP="00CF1640">
      <w:pPr>
        <w:tabs>
          <w:tab w:val="left" w:leader="underscore" w:pos="45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Остальные документы, представленные на регистрацию, не возвращаются и хранятся в материалах дела в </w:t>
      </w:r>
      <w:proofErr w:type="gramStart"/>
      <w:r w:rsidRPr="00CF1640">
        <w:rPr>
          <w:rFonts w:ascii="Times New Roman" w:hAnsi="Times New Roman" w:cs="Times New Roman"/>
          <w:sz w:val="28"/>
          <w:szCs w:val="28"/>
        </w:rPr>
        <w:t>Администрации  сельского</w:t>
      </w:r>
      <w:proofErr w:type="gramEnd"/>
      <w:r w:rsidRPr="00CF164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CF1640" w:rsidRPr="00CF1640" w:rsidRDefault="00CF1640" w:rsidP="00CF1640">
      <w:pPr>
        <w:tabs>
          <w:tab w:val="left" w:leader="underscore" w:pos="45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640" w:rsidRPr="00CF1640" w:rsidRDefault="00CF1640" w:rsidP="00CF1640">
      <w:pPr>
        <w:tabs>
          <w:tab w:val="left" w:leader="underscore" w:pos="4500"/>
        </w:tabs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640">
        <w:rPr>
          <w:rFonts w:ascii="Times New Roman" w:hAnsi="Times New Roman" w:cs="Times New Roman"/>
          <w:b/>
          <w:bCs/>
          <w:sz w:val="28"/>
          <w:szCs w:val="28"/>
        </w:rPr>
        <w:t>V. ЗАКЛЮЧИТЕЛЬНЫЕ ПОЛОЖЕНИЯ</w:t>
      </w:r>
    </w:p>
    <w:p w:rsidR="00CF1640" w:rsidRPr="00CF1640" w:rsidRDefault="00CF1640" w:rsidP="00CF1640">
      <w:pPr>
        <w:tabs>
          <w:tab w:val="left" w:leader="underscore" w:pos="45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1640" w:rsidRPr="00CF1640" w:rsidRDefault="00CF1640" w:rsidP="00CF1640">
      <w:pPr>
        <w:tabs>
          <w:tab w:val="left" w:pos="7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ab/>
        <w:t>1. При внесении изменений в устав территориального общественного самоуправления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CF1640" w:rsidRPr="00CF1640" w:rsidRDefault="00CF1640" w:rsidP="00CF1640">
      <w:pPr>
        <w:pStyle w:val="a8"/>
        <w:widowControl w:val="0"/>
        <w:numPr>
          <w:ilvl w:val="1"/>
          <w:numId w:val="15"/>
        </w:numPr>
        <w:tabs>
          <w:tab w:val="left" w:pos="886"/>
        </w:tabs>
        <w:spacing w:after="0" w:line="240" w:lineRule="auto"/>
        <w:ind w:left="0" w:firstLine="5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640">
        <w:rPr>
          <w:rFonts w:ascii="Times New Roman" w:hAnsi="Times New Roman"/>
          <w:sz w:val="28"/>
          <w:szCs w:val="28"/>
          <w:lang w:eastAsia="ru-RU"/>
        </w:rPr>
        <w:t xml:space="preserve">При подаче заявления о регистрации изменений вместо копии решения Совета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Тошкуровский</w:t>
      </w:r>
      <w:r w:rsidRPr="00CF1640">
        <w:rPr>
          <w:rFonts w:ascii="Times New Roman" w:hAnsi="Times New Roman"/>
          <w:sz w:val="28"/>
          <w:szCs w:val="28"/>
          <w:lang w:eastAsia="ru-RU"/>
        </w:rPr>
        <w:t xml:space="preserve"> сельсовет об установлении границ территории, на которой осуществляется учреждаемое территориальное общественное самоуправление, предоставляется копия решения о регистрации устава территориального общественного самоуправления.</w:t>
      </w:r>
    </w:p>
    <w:p w:rsidR="00CF1640" w:rsidRPr="00CF1640" w:rsidRDefault="00CF1640" w:rsidP="00CF1640">
      <w:pPr>
        <w:pStyle w:val="a8"/>
        <w:widowControl w:val="0"/>
        <w:numPr>
          <w:ilvl w:val="1"/>
          <w:numId w:val="15"/>
        </w:numPr>
        <w:tabs>
          <w:tab w:val="left" w:pos="889"/>
        </w:tabs>
        <w:spacing w:after="0" w:line="240" w:lineRule="auto"/>
        <w:ind w:left="0" w:firstLine="5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640">
        <w:rPr>
          <w:rFonts w:ascii="Times New Roman" w:hAnsi="Times New Roman"/>
          <w:sz w:val="28"/>
          <w:szCs w:val="28"/>
          <w:lang w:eastAsia="ru-RU"/>
        </w:rPr>
        <w:t>Вместе с заявлением о регистрации изменений предоставляются две копии устава в новой редакции и оригинал ранее зарегистрированного устава.</w:t>
      </w:r>
    </w:p>
    <w:p w:rsidR="00CF1640" w:rsidRPr="00CF1640" w:rsidRDefault="00CF1640" w:rsidP="00CF1640">
      <w:pPr>
        <w:numPr>
          <w:ilvl w:val="1"/>
          <w:numId w:val="15"/>
        </w:numPr>
        <w:tabs>
          <w:tab w:val="left" w:pos="915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В случае регистрации изменений заявителю выдается устав в новой редакции прошитый и скрепленный печатью</w:t>
      </w:r>
      <w:r w:rsidRPr="00CF1640">
        <w:rPr>
          <w:rFonts w:ascii="Times New Roman" w:hAnsi="Times New Roman" w:cs="Times New Roman"/>
          <w:sz w:val="28"/>
          <w:szCs w:val="28"/>
        </w:rPr>
        <w:tab/>
        <w:t xml:space="preserve">Администрации 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с подписью </w:t>
      </w:r>
      <w:r w:rsidRPr="00CF164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F1640">
        <w:rPr>
          <w:rFonts w:ascii="Times New Roman" w:hAnsi="Times New Roman" w:cs="Times New Roman"/>
          <w:iCs/>
          <w:sz w:val="28"/>
          <w:szCs w:val="28"/>
        </w:rPr>
        <w:t>главы сельского поселения</w:t>
      </w:r>
      <w:r w:rsidRPr="00CF16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1640">
        <w:rPr>
          <w:rFonts w:ascii="Times New Roman" w:hAnsi="Times New Roman" w:cs="Times New Roman"/>
          <w:sz w:val="28"/>
          <w:szCs w:val="28"/>
        </w:rPr>
        <w:t>и ранее зарегистрированный устав, на титульном листе которого проставляется отметка «Утратил силу в связи с регистрацией в новой редакции», с печатью</w:t>
      </w:r>
      <w:r w:rsidRPr="00CF1640">
        <w:rPr>
          <w:rFonts w:ascii="Times New Roman" w:hAnsi="Times New Roman" w:cs="Times New Roman"/>
          <w:sz w:val="28"/>
          <w:szCs w:val="28"/>
        </w:rPr>
        <w:tab/>
        <w:t xml:space="preserve">Администрации 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 с подписью главы сельского поселения</w:t>
      </w:r>
      <w:r w:rsidRPr="00CF164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F1640">
        <w:rPr>
          <w:rFonts w:ascii="Times New Roman" w:hAnsi="Times New Roman" w:cs="Times New Roman"/>
          <w:sz w:val="28"/>
          <w:szCs w:val="28"/>
        </w:rPr>
        <w:t xml:space="preserve"> второй экземпляр устава в новой редакции хранится в материалах дела в Администрации  сельского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F1640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76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в случае отказа в регистрации заявителю возвращается оригинал ранее зарегистрированного устава и один экземпляр представленного на регистрацию устава в новой редакции, остальные документы не возвращаются и хранятся в материалах дела в </w:t>
      </w:r>
      <w:proofErr w:type="gramStart"/>
      <w:r w:rsidRPr="00CF1640">
        <w:rPr>
          <w:rFonts w:ascii="Times New Roman" w:hAnsi="Times New Roman" w:cs="Times New Roman"/>
          <w:sz w:val="28"/>
          <w:szCs w:val="28"/>
        </w:rPr>
        <w:t>Администрации  сельского</w:t>
      </w:r>
      <w:proofErr w:type="gramEnd"/>
      <w:r w:rsidRPr="00CF164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CF1640" w:rsidRPr="00CF1640" w:rsidRDefault="00CF1640" w:rsidP="00CF1640">
      <w:pPr>
        <w:pStyle w:val="11"/>
        <w:shd w:val="clear" w:color="auto" w:fill="auto"/>
        <w:tabs>
          <w:tab w:val="left" w:leader="underscore" w:pos="2938"/>
        </w:tabs>
        <w:spacing w:line="240" w:lineRule="auto"/>
        <w:jc w:val="both"/>
        <w:rPr>
          <w:color w:val="000000"/>
          <w:sz w:val="28"/>
          <w:szCs w:val="28"/>
          <w:lang w:eastAsia="ru-RU"/>
        </w:rPr>
      </w:pPr>
      <w:r w:rsidRPr="00CF1640">
        <w:rPr>
          <w:sz w:val="28"/>
          <w:szCs w:val="28"/>
        </w:rPr>
        <w:t>2. При обращении лица, уполномоченного территориальным общественным</w:t>
      </w:r>
      <w:r w:rsidRPr="00CF1640">
        <w:rPr>
          <w:color w:val="000000"/>
          <w:sz w:val="28"/>
          <w:szCs w:val="28"/>
        </w:rPr>
        <w:t xml:space="preserve"> самоуправлением или законодательством, за выдачей копии устава такого территориального общественного самоуправления копия устава заверяется печатью </w:t>
      </w:r>
      <w:proofErr w:type="gramStart"/>
      <w:r w:rsidRPr="00CF1640">
        <w:rPr>
          <w:color w:val="000000"/>
          <w:sz w:val="28"/>
          <w:szCs w:val="28"/>
        </w:rPr>
        <w:t>Администрации  сельского</w:t>
      </w:r>
      <w:proofErr w:type="gramEnd"/>
      <w:r w:rsidRPr="00CF1640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Тошкуровский</w:t>
      </w:r>
      <w:r w:rsidRPr="00CF1640">
        <w:rPr>
          <w:color w:val="000000"/>
          <w:sz w:val="28"/>
          <w:szCs w:val="28"/>
        </w:rPr>
        <w:t xml:space="preserve"> сельсовет</w:t>
      </w:r>
      <w:r w:rsidRPr="00CF1640">
        <w:rPr>
          <w:iCs/>
          <w:color w:val="000000"/>
          <w:sz w:val="28"/>
          <w:szCs w:val="28"/>
        </w:rPr>
        <w:t xml:space="preserve"> с</w:t>
      </w:r>
      <w:r w:rsidRPr="00CF1640">
        <w:rPr>
          <w:color w:val="000000"/>
          <w:sz w:val="28"/>
          <w:szCs w:val="28"/>
        </w:rPr>
        <w:t xml:space="preserve"> подписью главы сельского поселения и отметкой на титульном листе «КОПИЯ».</w:t>
      </w:r>
    </w:p>
    <w:p w:rsidR="00CF1640" w:rsidRPr="00CF1640" w:rsidRDefault="00CF1640" w:rsidP="00CF1640">
      <w:pPr>
        <w:pStyle w:val="11"/>
        <w:shd w:val="clear" w:color="auto" w:fill="auto"/>
        <w:tabs>
          <w:tab w:val="left" w:pos="780"/>
        </w:tabs>
        <w:spacing w:line="240" w:lineRule="auto"/>
        <w:ind w:left="520"/>
        <w:jc w:val="both"/>
        <w:rPr>
          <w:color w:val="000000"/>
          <w:sz w:val="28"/>
          <w:szCs w:val="28"/>
        </w:rPr>
      </w:pPr>
      <w:r w:rsidRPr="00CF1640">
        <w:rPr>
          <w:sz w:val="28"/>
          <w:szCs w:val="28"/>
        </w:rPr>
        <w:tab/>
        <w:t>3.</w:t>
      </w:r>
      <w:r w:rsidRPr="00CF1640">
        <w:rPr>
          <w:color w:val="000000"/>
          <w:sz w:val="28"/>
          <w:szCs w:val="28"/>
        </w:rPr>
        <w:t xml:space="preserve"> При прекращении деятельности территориального общественного</w:t>
      </w:r>
    </w:p>
    <w:p w:rsidR="00CF1640" w:rsidRPr="00CF1640" w:rsidRDefault="00CF1640" w:rsidP="00CF1640">
      <w:pPr>
        <w:tabs>
          <w:tab w:val="left" w:leader="underscore" w:pos="4142"/>
          <w:tab w:val="left" w:leader="underscore" w:pos="4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в 3-дневный срок с момента принятия соответствующего решения уполномоченным органом территориального общественного самоуправления заявитель представляет в </w:t>
      </w:r>
      <w:proofErr w:type="gramStart"/>
      <w:r w:rsidRPr="00CF1640">
        <w:rPr>
          <w:rFonts w:ascii="Times New Roman" w:hAnsi="Times New Roman" w:cs="Times New Roman"/>
          <w:sz w:val="28"/>
          <w:szCs w:val="28"/>
        </w:rPr>
        <w:t>Администрацию  сельского</w:t>
      </w:r>
      <w:proofErr w:type="gramEnd"/>
      <w:r w:rsidRPr="00CF164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Тошкуровский</w:t>
      </w:r>
      <w:r w:rsidRPr="00CF164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F1640">
        <w:rPr>
          <w:rFonts w:ascii="Times New Roman" w:hAnsi="Times New Roman" w:cs="Times New Roman"/>
          <w:iCs/>
          <w:sz w:val="28"/>
          <w:szCs w:val="28"/>
        </w:rPr>
        <w:t>:</w:t>
      </w:r>
    </w:p>
    <w:p w:rsidR="00CF1640" w:rsidRPr="00CF1640" w:rsidRDefault="00CF1640" w:rsidP="00CF1640">
      <w:pPr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- заявление с уведомлением о прекращении осуществления территориального общественного самоуправления;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744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решение уполномоченного органа территориального общественного самоуправления о прекращении осуществления территориального общественного самоуправления (подлинник либо нотариально заверенная копия);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744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документ, подтверждающий полномочия заявителя совершать данные действия от имени территориального общественного самоуправления;</w:t>
      </w:r>
    </w:p>
    <w:p w:rsidR="00CF1640" w:rsidRPr="00CF1640" w:rsidRDefault="00CF1640" w:rsidP="00CF1640">
      <w:pPr>
        <w:numPr>
          <w:ilvl w:val="0"/>
          <w:numId w:val="14"/>
        </w:numPr>
        <w:tabs>
          <w:tab w:val="left" w:pos="744"/>
        </w:tabs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экземпляр устава территориального общественного самоуправления, выданный при регистрации устава (изменений в устав) территориального общественного самоуправления.</w:t>
      </w:r>
    </w:p>
    <w:p w:rsidR="00CF1640" w:rsidRPr="00CF1640" w:rsidRDefault="00CF1640" w:rsidP="00CF1640">
      <w:pPr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В случае, если все документы приняты и оформлены в соответствии с действующим законодательством и уставом территориального общественного самоуправления, правовой акт о регистрации устава территориального общественного самоуправления в установленном порядке признается утратившим силу и соответствующая запись вносится в журнал регистрации уставов территориального общественного самоуправления.</w:t>
      </w:r>
    </w:p>
    <w:p w:rsidR="00CF1640" w:rsidRDefault="00CF1640" w:rsidP="00CF1640">
      <w:pPr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F1640">
        <w:rPr>
          <w:rFonts w:ascii="Times New Roman" w:hAnsi="Times New Roman" w:cs="Times New Roman"/>
          <w:sz w:val="28"/>
          <w:szCs w:val="28"/>
        </w:rPr>
        <w:t>Датой прекращения осуществления территориального общественного самоуправления является дата принятия решения о признании утратившим силу правового акта о регистрации устава территориального общественного самоуправления.</w:t>
      </w:r>
    </w:p>
    <w:p w:rsidR="00CF1640" w:rsidRDefault="00CF1640" w:rsidP="00CF1640">
      <w:pPr>
        <w:ind w:firstLine="520"/>
        <w:jc w:val="both"/>
        <w:rPr>
          <w:rFonts w:ascii="Times New Roman" w:hAnsi="Times New Roman" w:cs="Times New Roman"/>
          <w:sz w:val="28"/>
          <w:szCs w:val="28"/>
        </w:rPr>
      </w:pPr>
    </w:p>
    <w:p w:rsidR="00CF1640" w:rsidRPr="00CF1640" w:rsidRDefault="00CF1640" w:rsidP="00CF1640">
      <w:pPr>
        <w:ind w:firstLine="520"/>
        <w:jc w:val="both"/>
        <w:rPr>
          <w:rFonts w:ascii="Times New Roman" w:hAnsi="Times New Roman" w:cs="Times New Roman"/>
          <w:sz w:val="28"/>
          <w:szCs w:val="28"/>
        </w:rPr>
      </w:pPr>
    </w:p>
    <w:p w:rsidR="00CF1640" w:rsidRPr="00CF1640" w:rsidRDefault="00CF1640" w:rsidP="00CF1640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F164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 w:rsidRPr="00CF1640">
        <w:rPr>
          <w:rFonts w:ascii="Times New Roman" w:hAnsi="Times New Roman" w:cs="Times New Roman"/>
          <w:sz w:val="28"/>
          <w:szCs w:val="28"/>
        </w:rPr>
        <w:t>Б.Ф.Аглямов</w:t>
      </w:r>
      <w:proofErr w:type="spellEnd"/>
    </w:p>
    <w:p w:rsidR="00CF1640" w:rsidRDefault="00CF1640" w:rsidP="00CF1640">
      <w:pPr>
        <w:tabs>
          <w:tab w:val="left" w:pos="780"/>
        </w:tabs>
        <w:jc w:val="both"/>
        <w:rPr>
          <w:rFonts w:ascii="Times New Roman" w:hAnsi="Times New Roman"/>
        </w:rPr>
      </w:pPr>
    </w:p>
    <w:p w:rsidR="00CF1640" w:rsidRDefault="00CF1640" w:rsidP="00CF1640">
      <w:pPr>
        <w:jc w:val="both"/>
        <w:rPr>
          <w:rFonts w:ascii="Times New Roman" w:hAnsi="Times New Roman"/>
        </w:rPr>
      </w:pPr>
    </w:p>
    <w:p w:rsidR="00CF1640" w:rsidRDefault="00CF1640" w:rsidP="00CF1640">
      <w:pPr>
        <w:rPr>
          <w:rFonts w:ascii="Times New Roman" w:hAnsi="Times New Roman"/>
          <w:color w:val="auto"/>
          <w:lang w:eastAsia="en-US"/>
        </w:rPr>
      </w:pPr>
    </w:p>
    <w:p w:rsidR="000901C3" w:rsidRPr="00F23652" w:rsidRDefault="000901C3" w:rsidP="00CF1640">
      <w:pPr>
        <w:rPr>
          <w:sz w:val="28"/>
          <w:szCs w:val="28"/>
        </w:rPr>
      </w:pPr>
    </w:p>
    <w:sectPr w:rsidR="000901C3" w:rsidRPr="00F23652" w:rsidSect="00F23652">
      <w:pgSz w:w="11909" w:h="16838"/>
      <w:pgMar w:top="1134" w:right="567" w:bottom="709" w:left="1418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Can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Ac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559F"/>
    <w:multiLevelType w:val="multilevel"/>
    <w:tmpl w:val="119CCB5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521B0"/>
    <w:multiLevelType w:val="multilevel"/>
    <w:tmpl w:val="22BA7F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/>
      </w:rPr>
    </w:lvl>
  </w:abstractNum>
  <w:abstractNum w:abstractNumId="2" w15:restartNumberingAfterBreak="0">
    <w:nsid w:val="26AB37B0"/>
    <w:multiLevelType w:val="hybridMultilevel"/>
    <w:tmpl w:val="932A29EA"/>
    <w:lvl w:ilvl="0" w:tplc="15EC66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F631FB"/>
    <w:multiLevelType w:val="hybridMultilevel"/>
    <w:tmpl w:val="B3FE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DF31A5"/>
    <w:multiLevelType w:val="multilevel"/>
    <w:tmpl w:val="A4E681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20" w:hanging="2160"/>
      </w:pPr>
      <w:rPr>
        <w:rFonts w:cs="Times New Roman"/>
      </w:rPr>
    </w:lvl>
  </w:abstractNum>
  <w:abstractNum w:abstractNumId="5" w15:restartNumberingAfterBreak="0">
    <w:nsid w:val="46097CFE"/>
    <w:multiLevelType w:val="multilevel"/>
    <w:tmpl w:val="BF70DBF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745F00"/>
    <w:multiLevelType w:val="multilevel"/>
    <w:tmpl w:val="A69C4EA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F73416B"/>
    <w:multiLevelType w:val="multilevel"/>
    <w:tmpl w:val="A91E5A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581021BD"/>
    <w:multiLevelType w:val="multilevel"/>
    <w:tmpl w:val="996C5C5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9C7898"/>
    <w:multiLevelType w:val="multilevel"/>
    <w:tmpl w:val="2E224732"/>
    <w:lvl w:ilvl="0">
      <w:start w:val="1"/>
      <w:numFmt w:val="decimal"/>
      <w:lvlText w:val="%1."/>
      <w:lvlJc w:val="left"/>
      <w:pPr>
        <w:ind w:left="4613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5414" w:hanging="7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012" w:hanging="73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36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38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12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3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509" w:hanging="2160"/>
      </w:pPr>
      <w:rPr>
        <w:rFonts w:cs="Times New Roman"/>
      </w:rPr>
    </w:lvl>
  </w:abstractNum>
  <w:abstractNum w:abstractNumId="10" w15:restartNumberingAfterBreak="0">
    <w:nsid w:val="71855521"/>
    <w:multiLevelType w:val="multilevel"/>
    <w:tmpl w:val="A0B83A7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77"/>
    <w:rsid w:val="000901C3"/>
    <w:rsid w:val="000D0B36"/>
    <w:rsid w:val="001D3CE6"/>
    <w:rsid w:val="002A4277"/>
    <w:rsid w:val="002E6286"/>
    <w:rsid w:val="002E6AA9"/>
    <w:rsid w:val="00301BC0"/>
    <w:rsid w:val="0031741A"/>
    <w:rsid w:val="0037591C"/>
    <w:rsid w:val="00386F62"/>
    <w:rsid w:val="00387DE2"/>
    <w:rsid w:val="005654E2"/>
    <w:rsid w:val="005C4F67"/>
    <w:rsid w:val="005F09BE"/>
    <w:rsid w:val="0064709C"/>
    <w:rsid w:val="006617AA"/>
    <w:rsid w:val="006B71CA"/>
    <w:rsid w:val="00752995"/>
    <w:rsid w:val="007A624B"/>
    <w:rsid w:val="007F2541"/>
    <w:rsid w:val="00817762"/>
    <w:rsid w:val="00865B01"/>
    <w:rsid w:val="008E7148"/>
    <w:rsid w:val="009532B3"/>
    <w:rsid w:val="00973FC8"/>
    <w:rsid w:val="009D6DF5"/>
    <w:rsid w:val="00AB0BA2"/>
    <w:rsid w:val="00AF2BE8"/>
    <w:rsid w:val="00B007F1"/>
    <w:rsid w:val="00BB6CCC"/>
    <w:rsid w:val="00C11380"/>
    <w:rsid w:val="00C15946"/>
    <w:rsid w:val="00C61052"/>
    <w:rsid w:val="00C86CA5"/>
    <w:rsid w:val="00CA6C6D"/>
    <w:rsid w:val="00CD3FC6"/>
    <w:rsid w:val="00CF1640"/>
    <w:rsid w:val="00D458C4"/>
    <w:rsid w:val="00D60542"/>
    <w:rsid w:val="00D85214"/>
    <w:rsid w:val="00D97BEE"/>
    <w:rsid w:val="00F1561E"/>
    <w:rsid w:val="00F23652"/>
    <w:rsid w:val="00FC3097"/>
    <w:rsid w:val="00F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2621B0B-F3B2-4525-AE85-8A6A0B71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42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6F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A4277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a3">
    <w:name w:val="Основной текст_"/>
    <w:link w:val="11"/>
    <w:uiPriority w:val="99"/>
    <w:rsid w:val="002A4277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0pt">
    <w:name w:val="Основной текст + Курсив;Интервал 0 pt"/>
    <w:rsid w:val="002A427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">
    <w:name w:val="Заголовок №1_"/>
    <w:link w:val="13"/>
    <w:rsid w:val="002A4277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2">
    <w:name w:val="Заголовок №2_"/>
    <w:link w:val="20"/>
    <w:rsid w:val="002A4277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4277"/>
    <w:pPr>
      <w:shd w:val="clear" w:color="auto" w:fill="FFFFFF"/>
      <w:spacing w:before="660" w:line="307" w:lineRule="exact"/>
      <w:ind w:hanging="460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2"/>
      <w:szCs w:val="22"/>
      <w:lang w:eastAsia="en-US"/>
    </w:rPr>
  </w:style>
  <w:style w:type="paragraph" w:customStyle="1" w:styleId="11">
    <w:name w:val="Основной текст1"/>
    <w:basedOn w:val="a"/>
    <w:link w:val="a3"/>
    <w:uiPriority w:val="99"/>
    <w:rsid w:val="002A4277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2A4277"/>
    <w:pPr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4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2A4277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4"/>
      <w:sz w:val="22"/>
      <w:szCs w:val="22"/>
      <w:lang w:eastAsia="en-US"/>
    </w:rPr>
  </w:style>
  <w:style w:type="table" w:styleId="a4">
    <w:name w:val="Table Grid"/>
    <w:basedOn w:val="a1"/>
    <w:uiPriority w:val="59"/>
    <w:rsid w:val="002A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A42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42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27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rsid w:val="002E628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2E6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2E6286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2E6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C610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F23652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FED5-BBCE-4CE3-8F43-52A54A0F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Пользователь</cp:lastModifiedBy>
  <cp:revision>2</cp:revision>
  <cp:lastPrinted>2020-01-31T10:03:00Z</cp:lastPrinted>
  <dcterms:created xsi:type="dcterms:W3CDTF">2020-04-15T05:08:00Z</dcterms:created>
  <dcterms:modified xsi:type="dcterms:W3CDTF">2020-04-15T05:08:00Z</dcterms:modified>
</cp:coreProperties>
</file>